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0B" w:rsidRPr="00DD050B" w:rsidRDefault="00DD050B" w:rsidP="00DD050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D050B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DD050B" w:rsidRPr="00DD050B" w:rsidRDefault="00DD050B" w:rsidP="00DD050B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DD050B" w:rsidRPr="00DD050B" w:rsidRDefault="00DD050B" w:rsidP="00DD050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D050B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DD050B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DD050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050B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DD050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050B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DD050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050B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DD050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050B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DD050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D050B" w:rsidRPr="00DD050B" w:rsidRDefault="00DD050B" w:rsidP="00DD050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DD050B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DD050B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DD050B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DD050B" w:rsidRPr="00DD050B" w:rsidRDefault="00DD050B" w:rsidP="00DD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DD050B" w:rsidRPr="00DD050B" w:rsidTr="00406B96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50B" w:rsidRPr="00DD050B" w:rsidRDefault="00DD050B" w:rsidP="00406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0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23C8B" wp14:editId="4E699708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50B" w:rsidRPr="00DD050B" w:rsidRDefault="00DD050B" w:rsidP="00406B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DD050B" w:rsidRPr="00DD050B" w:rsidRDefault="00DD050B" w:rsidP="00406B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DD050B" w:rsidRPr="00DD050B" w:rsidTr="00406B96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50B" w:rsidRPr="00DD050B" w:rsidRDefault="00DD050B" w:rsidP="00406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50B" w:rsidRPr="00DD050B" w:rsidRDefault="00DD050B" w:rsidP="004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DD050B" w:rsidRPr="00DD050B" w:rsidRDefault="00DD050B" w:rsidP="00DD050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припинення громадського об'єднання в результаті його реорганізації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50B" w:rsidRPr="00DD050B" w:rsidRDefault="00DD050B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D050B" w:rsidRPr="00DD050B" w:rsidRDefault="00DD050B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D050B" w:rsidRPr="00DD050B" w:rsidRDefault="00DD050B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D050B" w:rsidRPr="00DD050B" w:rsidRDefault="00DD050B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DD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40</w:t>
            </w:r>
          </w:p>
          <w:p w:rsidR="00DD050B" w:rsidRPr="00DD050B" w:rsidRDefault="00DD050B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DD050B" w:rsidRPr="00DD050B" w:rsidRDefault="00DD050B" w:rsidP="00406B96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DD050B" w:rsidRPr="00DD050B" w:rsidRDefault="00DD050B" w:rsidP="00DD050B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0"/>
        <w:gridCol w:w="7372"/>
      </w:tblGrid>
      <w:tr w:rsidR="00DD050B" w:rsidRPr="00DD050B" w:rsidTr="00DD050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50B" w:rsidRPr="00DD050B" w:rsidRDefault="00DD050B" w:rsidP="00406B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D05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50B" w:rsidRPr="00DD050B" w:rsidRDefault="00DD050B" w:rsidP="00406B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D05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50B" w:rsidRPr="00DD050B" w:rsidRDefault="00DD050B" w:rsidP="00406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D050B" w:rsidRPr="00DD050B" w:rsidTr="00DD050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50B" w:rsidRPr="00DD050B" w:rsidRDefault="00DD050B" w:rsidP="00406B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D05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50B" w:rsidRPr="00DD050B" w:rsidRDefault="00DD050B" w:rsidP="00406B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DD05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50B" w:rsidRPr="00DD050B" w:rsidRDefault="00DD050B" w:rsidP="00406B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DD050B" w:rsidRPr="00DD050B" w:rsidRDefault="00DD050B" w:rsidP="00406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DD050B" w:rsidRPr="00DD050B" w:rsidRDefault="00DD050B" w:rsidP="00406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DD050B" w:rsidRPr="00DD050B" w:rsidRDefault="00DD050B" w:rsidP="00406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DD05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DD050B" w:rsidRPr="00DD050B" w:rsidRDefault="00DD050B" w:rsidP="00406B9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DD050B" w:rsidRPr="00DD050B" w:rsidRDefault="00DD050B" w:rsidP="00406B9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D05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DD050B" w:rsidRPr="00DD050B" w:rsidRDefault="00DD050B" w:rsidP="004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7" w:history="1">
              <w:r w:rsidRPr="00DD05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050B" w:rsidRPr="00DD050B" w:rsidRDefault="00DD050B" w:rsidP="00406B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DD050B" w:rsidRPr="00DD050B" w:rsidRDefault="00DD050B" w:rsidP="00406B9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</w:t>
            </w:r>
            <w:bookmarkStart w:id="0" w:name="_GoBack"/>
            <w:bookmarkEnd w:id="0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онавчої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 3268/5 «Про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 </w:t>
            </w:r>
            <w:r w:rsidRPr="00DD050B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DD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50B" w:rsidRPr="00DD050B" w:rsidRDefault="00DD050B" w:rsidP="00406B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D050B" w:rsidRPr="00DD050B" w:rsidRDefault="00DD050B" w:rsidP="00406B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ліквідатора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(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реорганізації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структура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формою та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змістом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визначеними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кінцевим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власником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-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- нерезидента та,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оформлений без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демографічного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-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резидента;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розподільчого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балансу –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передавального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акта –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приєднання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архівної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установи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підлягають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довгостроковому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зберіганню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–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приєднання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формувань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–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приєднання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особи –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перетворення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D050B" w:rsidRPr="00DD050B" w:rsidRDefault="00DD050B" w:rsidP="00406B9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DD050B" w:rsidRPr="00DD050B" w:rsidRDefault="00DD050B" w:rsidP="00406B9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раніше строку, встановленого цим Законом;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 закриті відокремлені підрозділи, та/або є засновником третейського суду;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в Єдиному державному реєстрі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lastRenderedPageBreak/>
              <w:t>щодо юридичної особи - емітента цінних паперів, стосовно якого надійшли відомості про наявність нескасованих випусків цінних паперів;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 Закону України "Про систему гарантування вкладів фізичних осіб";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плану реорганізації юридичної особи;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щодо юридичної особи, що припиняється в результаті ліквідації, стосовно якої надійшли відомості про відкрите виконавче провадження;</w:t>
            </w:r>
          </w:p>
          <w:p w:rsidR="00DD050B" w:rsidRPr="00DD050B" w:rsidRDefault="00DD050B" w:rsidP="00DD050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банкрутство;</w:t>
            </w:r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50B" w:rsidRPr="00DD050B" w:rsidRDefault="00DD050B" w:rsidP="00406B96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050B" w:rsidRPr="00DD050B" w:rsidRDefault="00DD050B" w:rsidP="00406B96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DD050B" w:rsidRPr="00DD050B" w:rsidTr="00DD050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50B" w:rsidRPr="00DD050B" w:rsidRDefault="00DD050B" w:rsidP="00406B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D050B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DD050B" w:rsidRPr="00DD050B" w:rsidRDefault="00DD050B" w:rsidP="00406B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DD050B" w:rsidRPr="00DD050B" w:rsidRDefault="00DD050B" w:rsidP="00406B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DD050B" w:rsidRPr="00DD050B" w:rsidRDefault="00DD050B" w:rsidP="00406B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50B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DD050B" w:rsidRPr="00DD050B" w:rsidRDefault="00DD050B" w:rsidP="00406B96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Центром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DD0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центр.</w:t>
            </w:r>
          </w:p>
        </w:tc>
      </w:tr>
    </w:tbl>
    <w:p w:rsidR="007E3016" w:rsidRPr="00DD050B" w:rsidRDefault="00DD050B">
      <w:pPr>
        <w:rPr>
          <w:rFonts w:ascii="Times New Roman" w:hAnsi="Times New Roman" w:cs="Times New Roman"/>
        </w:rPr>
      </w:pPr>
    </w:p>
    <w:sectPr w:rsidR="007E3016" w:rsidRPr="00DD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4E5C"/>
    <w:multiLevelType w:val="hybridMultilevel"/>
    <w:tmpl w:val="CD12DE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9"/>
    <w:rsid w:val="001170DB"/>
    <w:rsid w:val="00130401"/>
    <w:rsid w:val="00D33579"/>
    <w:rsid w:val="00D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8252-6685-406A-9D4D-8A348154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050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myjus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legal@pl.minjus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2023-03-31T10:00:00Z</dcterms:created>
  <dcterms:modified xsi:type="dcterms:W3CDTF">2023-03-31T10:03:00Z</dcterms:modified>
</cp:coreProperties>
</file>