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DF1" w:rsidRPr="004F2897" w:rsidRDefault="009B7DF1" w:rsidP="009B7D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9B7DF1" w:rsidRPr="004F2897" w:rsidRDefault="009B7DF1" w:rsidP="009B7D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внесення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до Державного земельного кадастру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відомостей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7DF1" w:rsidRPr="004F2897" w:rsidRDefault="009B7DF1" w:rsidP="009B7D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змін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до них) про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земельну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ділянку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видачею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витягу</w:t>
      </w:r>
      <w:proofErr w:type="spellEnd"/>
    </w:p>
    <w:p w:rsidR="009B7DF1" w:rsidRPr="004F2897" w:rsidRDefault="009B7DF1" w:rsidP="009B7D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457"/>
        <w:gridCol w:w="1954"/>
        <w:gridCol w:w="632"/>
        <w:gridCol w:w="2153"/>
      </w:tblGrid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9B7DF1" w:rsidRPr="004F2897" w:rsidRDefault="009B7DF1" w:rsidP="00B2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разом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документацією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документом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іншими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передбаченими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Порядком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(печатки),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(печатки),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адміністративною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 xml:space="preserve">Адміністратор центру надання </w:t>
            </w:r>
            <w:r w:rsidRPr="004F2897">
              <w:rPr>
                <w:rFonts w:ascii="Times New Roman" w:hAnsi="Times New Roman"/>
                <w:lang w:val="uk-UA" w:eastAsia="uk-UA"/>
              </w:rPr>
              <w:lastRenderedPageBreak/>
              <w:t>адміністративних послуг виконавчого комітету Миргородської міської ради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вносить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 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присвоєний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книга 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відкривалась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власників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користувачів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книга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відкривалась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вносяться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вносяться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встановленою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формою;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виготовляє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долучає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зберігання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разом з нею;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скріплює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своєю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нові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нових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бажанням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надсилає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разом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документом, протоколом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засобами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телекомунікаційного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адресу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Інтернет-сторінки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здійснювалось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нових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9B7DF1" w:rsidRPr="004F2897" w:rsidTr="00B24FD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Поземельною книгою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новими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аркушами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нових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зміненими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відомостями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9B7DF1" w:rsidRPr="004F2897" w:rsidTr="00B24FDE"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9B7DF1" w:rsidRPr="004F2897" w:rsidTr="00B24FDE"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B7DF1" w:rsidRPr="004F2897" w:rsidRDefault="009B7DF1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9B7DF1" w:rsidRDefault="009B7DF1">
      <w:bookmarkStart w:id="0" w:name="_GoBack"/>
      <w:bookmarkEnd w:id="0"/>
    </w:p>
    <w:sectPr w:rsidR="009B7DF1" w:rsidSect="009B7D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F1"/>
    <w:rsid w:val="009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443F-09EC-4C17-A863-70261021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D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7487</Words>
  <Characters>4268</Characters>
  <Application>Microsoft Office Word</Application>
  <DocSecurity>0</DocSecurity>
  <Lines>35</Lines>
  <Paragraphs>23</Paragraphs>
  <ScaleCrop>false</ScaleCrop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2020-07-30T06:59:00Z</dcterms:created>
  <dcterms:modified xsi:type="dcterms:W3CDTF">2020-07-30T07:00:00Z</dcterms:modified>
</cp:coreProperties>
</file>