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BC7D84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BC7D84">
        <w:rPr>
          <w:lang w:val="en-US"/>
        </w:rPr>
        <w:t>20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BC7D84" w:rsidRPr="00375127" w:rsidRDefault="00F95EF5" w:rsidP="00BC7D84">
      <w:pPr>
        <w:ind w:left="5812"/>
      </w:pPr>
      <w:bookmarkStart w:id="0" w:name="_GoBack"/>
      <w:bookmarkEnd w:id="0"/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BC7D84" w:rsidRPr="00375127" w:rsidRDefault="00BC7D84" w:rsidP="00BC7D84">
      <w:pPr>
        <w:rPr>
          <w:vanish/>
        </w:rPr>
      </w:pPr>
    </w:p>
    <w:p w:rsidR="00BC7D84" w:rsidRPr="00375127" w:rsidRDefault="00BC7D84" w:rsidP="00BC7D84">
      <w:pPr>
        <w:rPr>
          <w:vanish/>
        </w:rPr>
      </w:pPr>
    </w:p>
    <w:p w:rsidR="00BC7D84" w:rsidRPr="00375127" w:rsidRDefault="00BC7D84" w:rsidP="00BC7D84">
      <w:pPr>
        <w:rPr>
          <w:vanish/>
        </w:rPr>
      </w:pPr>
    </w:p>
    <w:p w:rsidR="00BC7D84" w:rsidRPr="00375127" w:rsidRDefault="00BC7D84" w:rsidP="00BC7D84">
      <w:pPr>
        <w:rPr>
          <w:vanish/>
        </w:rPr>
      </w:pPr>
    </w:p>
    <w:p w:rsidR="00BC7D84" w:rsidRPr="00375127" w:rsidRDefault="00BC7D84" w:rsidP="00BC7D84">
      <w:pPr>
        <w:rPr>
          <w:vanish/>
        </w:rPr>
      </w:pPr>
    </w:p>
    <w:p w:rsidR="00BC7D84" w:rsidRPr="00375127" w:rsidRDefault="00BC7D84" w:rsidP="00BC7D84">
      <w:pPr>
        <w:rPr>
          <w:vanish/>
        </w:rPr>
      </w:pPr>
    </w:p>
    <w:p w:rsidR="00BC7D84" w:rsidRPr="00375127" w:rsidRDefault="00BC7D84" w:rsidP="00BC7D84">
      <w:pPr>
        <w:rPr>
          <w:vanish/>
        </w:rPr>
      </w:pPr>
    </w:p>
    <w:p w:rsidR="00BC7D84" w:rsidRPr="00375127" w:rsidRDefault="00BC7D84" w:rsidP="00BC7D84">
      <w:pPr>
        <w:rPr>
          <w:vanish/>
        </w:rPr>
      </w:pPr>
    </w:p>
    <w:p w:rsidR="00BC7D84" w:rsidRPr="00375127" w:rsidRDefault="00BC7D84" w:rsidP="00BC7D84">
      <w:pPr>
        <w:rPr>
          <w:vanish/>
        </w:rPr>
      </w:pPr>
    </w:p>
    <w:p w:rsidR="00BC7D84" w:rsidRPr="00375127" w:rsidRDefault="00BC7D84" w:rsidP="00BC7D84">
      <w:pPr>
        <w:rPr>
          <w:vanish/>
        </w:rPr>
      </w:pPr>
    </w:p>
    <w:p w:rsidR="00BC7D84" w:rsidRPr="00375127" w:rsidRDefault="00BC7D84" w:rsidP="00BC7D84">
      <w:pPr>
        <w:rPr>
          <w:vanish/>
        </w:rPr>
      </w:pPr>
    </w:p>
    <w:p w:rsidR="00BC7D84" w:rsidRPr="00375127" w:rsidRDefault="00BC7D84" w:rsidP="00BC7D84">
      <w:pPr>
        <w:rPr>
          <w:vanish/>
        </w:rPr>
      </w:pPr>
    </w:p>
    <w:p w:rsidR="00BC7D84" w:rsidRPr="00375127" w:rsidRDefault="00BC7D84" w:rsidP="00BC7D84">
      <w:pPr>
        <w:rPr>
          <w:vanish/>
        </w:rPr>
      </w:pPr>
    </w:p>
    <w:p w:rsidR="00BC7D84" w:rsidRPr="00375127" w:rsidRDefault="00BC7D84" w:rsidP="00BC7D84">
      <w:pPr>
        <w:rPr>
          <w:vanish/>
        </w:rPr>
      </w:pPr>
    </w:p>
    <w:p w:rsidR="00BC7D84" w:rsidRPr="00375127" w:rsidRDefault="00BC7D84" w:rsidP="00BC7D84">
      <w:pPr>
        <w:rPr>
          <w:vanish/>
        </w:rPr>
      </w:pPr>
    </w:p>
    <w:p w:rsidR="00BC7D84" w:rsidRPr="00375127" w:rsidRDefault="00BC7D84" w:rsidP="00BC7D84">
      <w:pPr>
        <w:rPr>
          <w:vanish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BC7D84" w:rsidRPr="00375127" w:rsidTr="00AE6563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84" w:rsidRPr="00375127" w:rsidRDefault="00BC7D84" w:rsidP="00AE6563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60020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84" w:rsidRPr="00375127" w:rsidRDefault="00BC7D84" w:rsidP="00AE6563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BC7D84" w:rsidRPr="00375127" w:rsidRDefault="00BC7D84" w:rsidP="00AE6563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BC7D84" w:rsidRPr="00375127" w:rsidTr="00AE6563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center"/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BC7D84" w:rsidRPr="00375127" w:rsidRDefault="00BC7D84" w:rsidP="00AE6563">
            <w:pPr>
              <w:snapToGrid w:val="0"/>
              <w:jc w:val="center"/>
              <w:rPr>
                <w:b/>
              </w:rPr>
            </w:pPr>
          </w:p>
          <w:p w:rsidR="00BC7D84" w:rsidRPr="00375127" w:rsidRDefault="00BC7D84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</w:rPr>
            </w:pPr>
            <w:proofErr w:type="spellStart"/>
            <w:r w:rsidRPr="00375127">
              <w:rPr>
                <w:b/>
              </w:rPr>
              <w:t>Призначення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компенсації</w:t>
            </w:r>
            <w:proofErr w:type="spellEnd"/>
            <w:r w:rsidRPr="00375127">
              <w:rPr>
                <w:b/>
              </w:rPr>
              <w:t xml:space="preserve"> за догляд </w:t>
            </w:r>
            <w:proofErr w:type="spellStart"/>
            <w:r w:rsidRPr="00375127">
              <w:rPr>
                <w:b/>
              </w:rPr>
              <w:t>фізичній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особі</w:t>
            </w:r>
            <w:proofErr w:type="spellEnd"/>
            <w:r w:rsidRPr="00375127">
              <w:rPr>
                <w:b/>
              </w:rPr>
              <w:t xml:space="preserve">, яка </w:t>
            </w:r>
            <w:proofErr w:type="spellStart"/>
            <w:r w:rsidRPr="00375127">
              <w:rPr>
                <w:b/>
              </w:rPr>
              <w:t>надає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соціальні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послуги</w:t>
            </w:r>
            <w:proofErr w:type="spellEnd"/>
            <w:r w:rsidRPr="00375127">
              <w:rPr>
                <w:b/>
              </w:rPr>
              <w:t xml:space="preserve"> з </w:t>
            </w:r>
            <w:proofErr w:type="gramStart"/>
            <w:r w:rsidRPr="00375127">
              <w:rPr>
                <w:b/>
              </w:rPr>
              <w:t>догляду  без</w:t>
            </w:r>
            <w:proofErr w:type="gram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здійснення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підприємницької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діяльності</w:t>
            </w:r>
            <w:proofErr w:type="spellEnd"/>
            <w:r w:rsidRPr="00375127">
              <w:rPr>
                <w:b/>
              </w:rPr>
              <w:t xml:space="preserve"> на </w:t>
            </w:r>
            <w:proofErr w:type="spellStart"/>
            <w:r w:rsidRPr="00375127">
              <w:rPr>
                <w:b/>
              </w:rPr>
              <w:t>професійній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основі</w:t>
            </w:r>
            <w:proofErr w:type="spellEnd"/>
          </w:p>
          <w:p w:rsidR="00BC7D84" w:rsidRPr="00375127" w:rsidRDefault="00BC7D84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  <w:p w:rsidR="00BC7D84" w:rsidRDefault="00BC7D84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BC7D84" w:rsidRDefault="00BC7D84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BC7D84" w:rsidRPr="00375127" w:rsidRDefault="00BC7D84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  <w:lang w:val="en-US"/>
              </w:rPr>
            </w:pPr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3-1-20</w:t>
            </w:r>
          </w:p>
          <w:p w:rsidR="00BC7D84" w:rsidRPr="00245193" w:rsidRDefault="00BC7D84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245193">
              <w:rPr>
                <w:b/>
                <w:i/>
                <w:iCs/>
              </w:rPr>
              <w:t>01995*</w:t>
            </w:r>
          </w:p>
        </w:tc>
      </w:tr>
    </w:tbl>
    <w:p w:rsidR="00BC7D84" w:rsidRPr="00375127" w:rsidRDefault="00BC7D84" w:rsidP="00BC7D84">
      <w:pPr>
        <w:rPr>
          <w:vanish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BC7D84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BC7D84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BC7D84" w:rsidRPr="00375127" w:rsidRDefault="00BC7D84" w:rsidP="00AE6563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BC7D84" w:rsidRPr="00375127" w:rsidRDefault="00BC7D84" w:rsidP="00AE6563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BC7D84" w:rsidRPr="00375127" w:rsidRDefault="00BC7D84" w:rsidP="00AE6563">
            <w:pPr>
              <w:rPr>
                <w:lang w:val="en-US"/>
              </w:rPr>
            </w:pPr>
            <w:r w:rsidRPr="00375127">
              <w:rPr>
                <w:lang w:val="en-GB"/>
              </w:rPr>
              <w:t xml:space="preserve">e-mail: </w:t>
            </w:r>
            <w:hyperlink r:id="rId6" w:history="1">
              <w:r w:rsidRPr="00375127">
                <w:rPr>
                  <w:u w:val="single"/>
                  <w:lang w:val="en-GB"/>
                </w:rPr>
                <w:t>cnap_mirgorod@ukr.net</w:t>
              </w:r>
            </w:hyperlink>
          </w:p>
          <w:p w:rsidR="00BC7D84" w:rsidRPr="00375127" w:rsidRDefault="00BC7D84" w:rsidP="00AE6563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BC7D84" w:rsidRPr="00375127" w:rsidRDefault="00BC7D84" w:rsidP="00AE6563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BC7D84" w:rsidRPr="00375127" w:rsidRDefault="00BC7D84" w:rsidP="00AE6563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BC7D84" w:rsidRPr="00375127" w:rsidRDefault="00BC7D84" w:rsidP="00AE6563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BC7D84" w:rsidRPr="00375127" w:rsidRDefault="00BC7D84" w:rsidP="00AE6563">
            <w:pPr>
              <w:jc w:val="both"/>
            </w:pPr>
          </w:p>
        </w:tc>
      </w:tr>
      <w:tr w:rsidR="00BC7D84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0"/>
              <w:contextualSpacing/>
              <w:jc w:val="both"/>
              <w:textAlignment w:val="auto"/>
              <w:rPr>
                <w:spacing w:val="-4"/>
                <w:sz w:val="24"/>
                <w:szCs w:val="24"/>
              </w:rPr>
            </w:pPr>
            <w:proofErr w:type="spellStart"/>
            <w:r w:rsidRPr="00375127">
              <w:rPr>
                <w:spacing w:val="-4"/>
                <w:sz w:val="24"/>
                <w:szCs w:val="24"/>
              </w:rPr>
              <w:t>Надання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соціальних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послуг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з догляду без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здійснення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підприємницької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діяльності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на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професійній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основі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фізичною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особою, яка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пройшла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підготовку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та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перепідготовку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з основ догляду (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далі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–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фізична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особа, яка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надає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соціальні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послуги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з догляду на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професійній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основі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) особам,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які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через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порушення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функцій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організму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не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можуть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самостійно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пересуватися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та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самообслуговуватися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далі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–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соціальні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послуги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з догляду на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професійній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основі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та є: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>
              <w:rPr>
                <w:spacing w:val="-4"/>
                <w:lang w:val="uk-UA"/>
              </w:rPr>
              <w:t>г</w:t>
            </w:r>
            <w:proofErr w:type="spellStart"/>
            <w:r w:rsidRPr="00375127">
              <w:rPr>
                <w:spacing w:val="-4"/>
              </w:rPr>
              <w:t>ромадянами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похилого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віку</w:t>
            </w:r>
            <w:proofErr w:type="spellEnd"/>
            <w:r w:rsidRPr="00375127">
              <w:rPr>
                <w:spacing w:val="-4"/>
              </w:rPr>
              <w:t>;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>
              <w:rPr>
                <w:spacing w:val="-4"/>
                <w:lang w:val="uk-UA"/>
              </w:rPr>
              <w:t>о</w:t>
            </w:r>
            <w:proofErr w:type="spellStart"/>
            <w:r w:rsidRPr="00375127">
              <w:rPr>
                <w:spacing w:val="-4"/>
              </w:rPr>
              <w:t>собами</w:t>
            </w:r>
            <w:proofErr w:type="spellEnd"/>
            <w:r w:rsidRPr="00375127">
              <w:rPr>
                <w:spacing w:val="-4"/>
              </w:rPr>
              <w:t xml:space="preserve"> з </w:t>
            </w:r>
            <w:proofErr w:type="spellStart"/>
            <w:r w:rsidRPr="00375127">
              <w:rPr>
                <w:spacing w:val="-4"/>
              </w:rPr>
              <w:t>інвалідністю</w:t>
            </w:r>
            <w:proofErr w:type="spellEnd"/>
            <w:r w:rsidRPr="00375127">
              <w:rPr>
                <w:spacing w:val="-4"/>
              </w:rPr>
              <w:t>;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>
              <w:rPr>
                <w:spacing w:val="-4"/>
                <w:lang w:val="uk-UA"/>
              </w:rPr>
              <w:t>н</w:t>
            </w:r>
            <w:proofErr w:type="spellStart"/>
            <w:r w:rsidRPr="00375127">
              <w:rPr>
                <w:spacing w:val="-4"/>
              </w:rPr>
              <w:t>евиліковно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хворими</w:t>
            </w:r>
            <w:proofErr w:type="spellEnd"/>
            <w:r w:rsidRPr="00375127">
              <w:rPr>
                <w:spacing w:val="-4"/>
              </w:rPr>
              <w:t xml:space="preserve">, а </w:t>
            </w:r>
            <w:proofErr w:type="spellStart"/>
            <w:r w:rsidRPr="00375127">
              <w:rPr>
                <w:spacing w:val="-4"/>
              </w:rPr>
              <w:t>також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хворими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що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потребують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тривалого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лікування</w:t>
            </w:r>
            <w:proofErr w:type="spellEnd"/>
            <w:r w:rsidRPr="00375127">
              <w:rPr>
                <w:spacing w:val="-4"/>
              </w:rPr>
              <w:t>;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>
              <w:rPr>
                <w:spacing w:val="-4"/>
                <w:lang w:val="uk-UA"/>
              </w:rPr>
              <w:t>д</w:t>
            </w:r>
            <w:proofErr w:type="spellStart"/>
            <w:r w:rsidRPr="00375127">
              <w:rPr>
                <w:spacing w:val="-4"/>
              </w:rPr>
              <w:t>іти</w:t>
            </w:r>
            <w:proofErr w:type="spellEnd"/>
            <w:r w:rsidRPr="00375127">
              <w:rPr>
                <w:spacing w:val="-4"/>
              </w:rPr>
              <w:t xml:space="preserve"> з </w:t>
            </w:r>
            <w:proofErr w:type="spellStart"/>
            <w:r w:rsidRPr="00375127">
              <w:rPr>
                <w:spacing w:val="-4"/>
              </w:rPr>
              <w:t>інвалідністю</w:t>
            </w:r>
            <w:proofErr w:type="spellEnd"/>
            <w:r w:rsidRPr="00375127">
              <w:rPr>
                <w:spacing w:val="-4"/>
              </w:rPr>
              <w:t>;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>
              <w:rPr>
                <w:spacing w:val="-4"/>
                <w:lang w:val="uk-UA"/>
              </w:rPr>
              <w:t>д</w:t>
            </w:r>
            <w:proofErr w:type="spellStart"/>
            <w:r w:rsidRPr="00375127">
              <w:rPr>
                <w:spacing w:val="-4"/>
              </w:rPr>
              <w:t>ітьми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яким</w:t>
            </w:r>
            <w:proofErr w:type="spellEnd"/>
            <w:r w:rsidRPr="00375127">
              <w:rPr>
                <w:spacing w:val="-4"/>
              </w:rPr>
              <w:t xml:space="preserve"> не </w:t>
            </w:r>
            <w:proofErr w:type="spellStart"/>
            <w:r w:rsidRPr="00375127">
              <w:rPr>
                <w:spacing w:val="-4"/>
              </w:rPr>
              <w:t>встановлено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інвалідність</w:t>
            </w:r>
            <w:proofErr w:type="spellEnd"/>
            <w:r w:rsidRPr="00375127">
              <w:rPr>
                <w:spacing w:val="-4"/>
              </w:rPr>
              <w:t xml:space="preserve">, але </w:t>
            </w:r>
            <w:proofErr w:type="spellStart"/>
            <w:r w:rsidRPr="00375127">
              <w:rPr>
                <w:spacing w:val="-4"/>
              </w:rPr>
              <w:t>які</w:t>
            </w:r>
            <w:proofErr w:type="spellEnd"/>
            <w:r w:rsidRPr="00375127">
              <w:rPr>
                <w:spacing w:val="-4"/>
              </w:rPr>
              <w:t xml:space="preserve"> є </w:t>
            </w:r>
            <w:proofErr w:type="spellStart"/>
            <w:r w:rsidRPr="00375127">
              <w:rPr>
                <w:spacing w:val="-4"/>
              </w:rPr>
              <w:t>хворими</w:t>
            </w:r>
            <w:proofErr w:type="spellEnd"/>
            <w:r w:rsidRPr="00375127">
              <w:rPr>
                <w:spacing w:val="-4"/>
              </w:rPr>
              <w:t xml:space="preserve"> на </w:t>
            </w:r>
            <w:proofErr w:type="spellStart"/>
            <w:r w:rsidRPr="00375127">
              <w:rPr>
                <w:spacing w:val="-4"/>
              </w:rPr>
              <w:t>тяжкі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перинатальні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ураження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нервової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системи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тяжкі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вроджені</w:t>
            </w:r>
            <w:proofErr w:type="spellEnd"/>
            <w:r w:rsidRPr="00375127">
              <w:rPr>
                <w:spacing w:val="-4"/>
              </w:rPr>
              <w:t xml:space="preserve"> вади </w:t>
            </w:r>
            <w:proofErr w:type="spellStart"/>
            <w:r w:rsidRPr="00375127">
              <w:rPr>
                <w:spacing w:val="-4"/>
              </w:rPr>
              <w:t>розвитку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рідкісні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орфанні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захворювання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онкологічні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онкогематологічні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захворювання</w:t>
            </w:r>
            <w:proofErr w:type="spellEnd"/>
            <w:r w:rsidRPr="00375127">
              <w:rPr>
                <w:spacing w:val="-4"/>
              </w:rPr>
              <w:t xml:space="preserve">, дитячий </w:t>
            </w:r>
            <w:proofErr w:type="spellStart"/>
            <w:r w:rsidRPr="00375127">
              <w:rPr>
                <w:spacing w:val="-4"/>
              </w:rPr>
              <w:t>церебральний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параліч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тяжкі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психічні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розлади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цукровий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діабет</w:t>
            </w:r>
            <w:proofErr w:type="spellEnd"/>
            <w:r w:rsidRPr="00375127">
              <w:rPr>
                <w:spacing w:val="-4"/>
              </w:rPr>
              <w:t xml:space="preserve"> </w:t>
            </w:r>
            <w:r w:rsidRPr="00375127">
              <w:rPr>
                <w:spacing w:val="-4"/>
                <w:lang w:val="en-US"/>
              </w:rPr>
              <w:t>I</w:t>
            </w:r>
            <w:r w:rsidRPr="00375127">
              <w:rPr>
                <w:spacing w:val="-4"/>
              </w:rPr>
              <w:t xml:space="preserve"> типу (</w:t>
            </w:r>
            <w:proofErr w:type="spellStart"/>
            <w:r w:rsidRPr="00375127">
              <w:rPr>
                <w:spacing w:val="-4"/>
              </w:rPr>
              <w:t>інсулінозалежний</w:t>
            </w:r>
            <w:proofErr w:type="spellEnd"/>
            <w:r w:rsidRPr="00375127">
              <w:rPr>
                <w:spacing w:val="-4"/>
              </w:rPr>
              <w:t xml:space="preserve">), </w:t>
            </w:r>
            <w:proofErr w:type="spellStart"/>
            <w:r w:rsidRPr="00375127">
              <w:rPr>
                <w:spacing w:val="-4"/>
              </w:rPr>
              <w:t>гострі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або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хронічні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захворювання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нирок</w:t>
            </w:r>
            <w:proofErr w:type="spellEnd"/>
            <w:r w:rsidRPr="00375127">
              <w:rPr>
                <w:spacing w:val="-4"/>
              </w:rPr>
              <w:t xml:space="preserve"> </w:t>
            </w:r>
            <w:r w:rsidRPr="00375127">
              <w:rPr>
                <w:spacing w:val="-4"/>
                <w:lang w:val="en-US"/>
              </w:rPr>
              <w:t>IV</w:t>
            </w:r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ступеня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дітьми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які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отримали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тяжку</w:t>
            </w:r>
            <w:proofErr w:type="spellEnd"/>
            <w:r w:rsidRPr="00375127">
              <w:rPr>
                <w:spacing w:val="-4"/>
              </w:rPr>
              <w:t xml:space="preserve"> травму, </w:t>
            </w:r>
            <w:proofErr w:type="spellStart"/>
            <w:r w:rsidRPr="00375127">
              <w:rPr>
                <w:spacing w:val="-4"/>
              </w:rPr>
              <w:t>потребують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трансплантації</w:t>
            </w:r>
            <w:proofErr w:type="spellEnd"/>
            <w:r w:rsidRPr="00375127">
              <w:rPr>
                <w:spacing w:val="-4"/>
              </w:rPr>
              <w:t xml:space="preserve"> органа, </w:t>
            </w:r>
            <w:proofErr w:type="spellStart"/>
            <w:r w:rsidRPr="00375127">
              <w:rPr>
                <w:spacing w:val="-4"/>
              </w:rPr>
              <w:t>потребують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паліативної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допомоги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відповідно</w:t>
            </w:r>
            <w:proofErr w:type="spellEnd"/>
            <w:r w:rsidRPr="00375127">
              <w:rPr>
                <w:spacing w:val="-4"/>
              </w:rPr>
              <w:t xml:space="preserve"> до </w:t>
            </w:r>
            <w:proofErr w:type="spellStart"/>
            <w:r w:rsidRPr="00375127">
              <w:rPr>
                <w:spacing w:val="-4"/>
              </w:rPr>
              <w:t>переліку</w:t>
            </w:r>
            <w:proofErr w:type="spellEnd"/>
            <w:r w:rsidRPr="00375127">
              <w:rPr>
                <w:spacing w:val="-4"/>
              </w:rPr>
              <w:t xml:space="preserve"> тяжких </w:t>
            </w:r>
            <w:proofErr w:type="spellStart"/>
            <w:r w:rsidRPr="00375127">
              <w:rPr>
                <w:spacing w:val="-4"/>
              </w:rPr>
              <w:t>захворювань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розладів</w:t>
            </w:r>
            <w:proofErr w:type="spellEnd"/>
            <w:r w:rsidRPr="00375127">
              <w:rPr>
                <w:spacing w:val="-4"/>
              </w:rPr>
              <w:t xml:space="preserve">, травм, </w:t>
            </w:r>
            <w:proofErr w:type="spellStart"/>
            <w:r w:rsidRPr="00375127">
              <w:rPr>
                <w:spacing w:val="-4"/>
              </w:rPr>
              <w:t>станів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що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дають</w:t>
            </w:r>
            <w:proofErr w:type="spellEnd"/>
            <w:r w:rsidRPr="00375127">
              <w:rPr>
                <w:spacing w:val="-4"/>
              </w:rPr>
              <w:t xml:space="preserve"> право на </w:t>
            </w:r>
            <w:proofErr w:type="spellStart"/>
            <w:r w:rsidRPr="00375127">
              <w:rPr>
                <w:spacing w:val="-4"/>
              </w:rPr>
              <w:t>одержання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державної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допомоги</w:t>
            </w:r>
            <w:proofErr w:type="spellEnd"/>
            <w:r w:rsidRPr="00375127">
              <w:rPr>
                <w:spacing w:val="-4"/>
              </w:rPr>
              <w:t xml:space="preserve"> на </w:t>
            </w:r>
            <w:proofErr w:type="spellStart"/>
            <w:r w:rsidRPr="00375127">
              <w:rPr>
                <w:spacing w:val="-4"/>
              </w:rPr>
              <w:t>дитину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якій</w:t>
            </w:r>
            <w:proofErr w:type="spellEnd"/>
            <w:r w:rsidRPr="00375127">
              <w:rPr>
                <w:spacing w:val="-4"/>
              </w:rPr>
              <w:t xml:space="preserve"> не </w:t>
            </w:r>
            <w:proofErr w:type="spellStart"/>
            <w:r w:rsidRPr="00375127">
              <w:rPr>
                <w:spacing w:val="-4"/>
              </w:rPr>
              <w:t>встановлено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інвалідність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надання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такій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дитині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соціальних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затвердженого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постановою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Кабінету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Міністрів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України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від</w:t>
            </w:r>
            <w:proofErr w:type="spellEnd"/>
            <w:r w:rsidRPr="00375127">
              <w:rPr>
                <w:spacing w:val="-4"/>
              </w:rPr>
              <w:t xml:space="preserve"> 27 </w:t>
            </w:r>
            <w:proofErr w:type="spellStart"/>
            <w:r w:rsidRPr="00375127">
              <w:rPr>
                <w:spacing w:val="-4"/>
              </w:rPr>
              <w:t>грудня</w:t>
            </w:r>
            <w:proofErr w:type="spellEnd"/>
            <w:r w:rsidRPr="00375127">
              <w:rPr>
                <w:spacing w:val="-4"/>
              </w:rPr>
              <w:t xml:space="preserve"> 2018 року № 1161 </w:t>
            </w:r>
          </w:p>
        </w:tc>
      </w:tr>
      <w:tr w:rsidR="00BC7D84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вимоги</w:t>
            </w:r>
            <w:proofErr w:type="spellEnd"/>
            <w:r w:rsidRPr="00375127"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84" w:rsidRPr="00375127" w:rsidRDefault="00BC7D84" w:rsidP="00BC7D84">
            <w:pPr>
              <w:pStyle w:val="a3"/>
              <w:numPr>
                <w:ilvl w:val="0"/>
                <w:numId w:val="14"/>
              </w:num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4"/>
                <w:szCs w:val="24"/>
              </w:rPr>
            </w:pPr>
            <w:r w:rsidRPr="00375127">
              <w:rPr>
                <w:spacing w:val="-4"/>
                <w:sz w:val="24"/>
                <w:szCs w:val="24"/>
              </w:rPr>
              <w:t xml:space="preserve">Особою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або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законним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представником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особи, яка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потребує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надання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соціальних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послуг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з догляду на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професійній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основі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>: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 w:rsidRPr="00375127">
              <w:rPr>
                <w:spacing w:val="-4"/>
              </w:rPr>
              <w:t xml:space="preserve">а) </w:t>
            </w:r>
            <w:proofErr w:type="spellStart"/>
            <w:r w:rsidRPr="00375127">
              <w:rPr>
                <w:spacing w:val="-4"/>
              </w:rPr>
              <w:t>пред’являються</w:t>
            </w:r>
            <w:proofErr w:type="spellEnd"/>
            <w:r w:rsidRPr="00375127">
              <w:rPr>
                <w:spacing w:val="-4"/>
              </w:rPr>
              <w:t>: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 w:rsidRPr="00375127">
              <w:rPr>
                <w:spacing w:val="-4"/>
              </w:rPr>
              <w:t xml:space="preserve"> паспорт </w:t>
            </w:r>
            <w:proofErr w:type="spellStart"/>
            <w:r w:rsidRPr="00375127">
              <w:rPr>
                <w:spacing w:val="-4"/>
              </w:rPr>
              <w:t>громадянина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України</w:t>
            </w:r>
            <w:proofErr w:type="spellEnd"/>
            <w:r w:rsidRPr="00375127">
              <w:rPr>
                <w:spacing w:val="-4"/>
              </w:rPr>
              <w:t xml:space="preserve">, для </w:t>
            </w:r>
            <w:proofErr w:type="spellStart"/>
            <w:r w:rsidRPr="00375127">
              <w:rPr>
                <w:spacing w:val="-4"/>
              </w:rPr>
              <w:t>іноземців</w:t>
            </w:r>
            <w:proofErr w:type="spellEnd"/>
            <w:r w:rsidRPr="00375127">
              <w:rPr>
                <w:spacing w:val="-4"/>
              </w:rPr>
              <w:t xml:space="preserve"> та </w:t>
            </w:r>
            <w:proofErr w:type="spellStart"/>
            <w:r w:rsidRPr="00375127">
              <w:rPr>
                <w:spacing w:val="-4"/>
              </w:rPr>
              <w:t>осіб</w:t>
            </w:r>
            <w:proofErr w:type="spellEnd"/>
            <w:r w:rsidRPr="00375127">
              <w:rPr>
                <w:spacing w:val="-4"/>
              </w:rPr>
              <w:t xml:space="preserve"> без </w:t>
            </w:r>
            <w:proofErr w:type="spellStart"/>
            <w:r w:rsidRPr="00375127">
              <w:rPr>
                <w:spacing w:val="-4"/>
              </w:rPr>
              <w:t>громадянства</w:t>
            </w:r>
            <w:proofErr w:type="spellEnd"/>
            <w:r w:rsidRPr="00375127">
              <w:rPr>
                <w:spacing w:val="-4"/>
              </w:rPr>
              <w:t xml:space="preserve"> – </w:t>
            </w:r>
            <w:proofErr w:type="spellStart"/>
            <w:r w:rsidRPr="00375127">
              <w:rPr>
                <w:spacing w:val="-4"/>
              </w:rPr>
              <w:t>довідка</w:t>
            </w:r>
            <w:proofErr w:type="spellEnd"/>
            <w:r w:rsidRPr="00375127">
              <w:rPr>
                <w:spacing w:val="-4"/>
              </w:rPr>
              <w:t xml:space="preserve"> про </w:t>
            </w:r>
            <w:proofErr w:type="spellStart"/>
            <w:r w:rsidRPr="00375127">
              <w:rPr>
                <w:spacing w:val="-4"/>
              </w:rPr>
              <w:t>звернення</w:t>
            </w:r>
            <w:proofErr w:type="spellEnd"/>
            <w:r w:rsidRPr="00375127">
              <w:rPr>
                <w:spacing w:val="-4"/>
              </w:rPr>
              <w:t xml:space="preserve"> за </w:t>
            </w:r>
            <w:proofErr w:type="spellStart"/>
            <w:r w:rsidRPr="00375127">
              <w:rPr>
                <w:spacing w:val="-4"/>
              </w:rPr>
              <w:t>захистом</w:t>
            </w:r>
            <w:proofErr w:type="spellEnd"/>
            <w:r w:rsidRPr="00375127">
              <w:rPr>
                <w:spacing w:val="-4"/>
              </w:rPr>
              <w:t xml:space="preserve"> в </w:t>
            </w:r>
            <w:proofErr w:type="spellStart"/>
            <w:r w:rsidRPr="00375127">
              <w:rPr>
                <w:spacing w:val="-4"/>
              </w:rPr>
              <w:t>Україні</w:t>
            </w:r>
            <w:proofErr w:type="spellEnd"/>
            <w:r w:rsidRPr="00375127">
              <w:rPr>
                <w:spacing w:val="-4"/>
              </w:rPr>
              <w:t xml:space="preserve">/ </w:t>
            </w:r>
            <w:proofErr w:type="spellStart"/>
            <w:r w:rsidRPr="00375127">
              <w:rPr>
                <w:spacing w:val="-4"/>
              </w:rPr>
              <w:t>посвідчення</w:t>
            </w:r>
            <w:proofErr w:type="spellEnd"/>
            <w:r w:rsidRPr="00375127">
              <w:rPr>
                <w:spacing w:val="-4"/>
              </w:rPr>
              <w:t xml:space="preserve"> особи, яка </w:t>
            </w:r>
            <w:proofErr w:type="spellStart"/>
            <w:r w:rsidRPr="00375127">
              <w:rPr>
                <w:spacing w:val="-4"/>
              </w:rPr>
              <w:t>потребує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додаткового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захисту</w:t>
            </w:r>
            <w:proofErr w:type="spellEnd"/>
            <w:r w:rsidRPr="00375127">
              <w:rPr>
                <w:spacing w:val="-4"/>
              </w:rPr>
              <w:t>/</w:t>
            </w:r>
            <w:proofErr w:type="spellStart"/>
            <w:r w:rsidRPr="00375127">
              <w:rPr>
                <w:spacing w:val="-4"/>
              </w:rPr>
              <w:t>посвідчення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біженця</w:t>
            </w:r>
            <w:proofErr w:type="spellEnd"/>
            <w:r w:rsidRPr="00375127">
              <w:rPr>
                <w:spacing w:val="-4"/>
              </w:rPr>
              <w:t>/</w:t>
            </w:r>
            <w:proofErr w:type="spellStart"/>
            <w:r w:rsidRPr="00375127">
              <w:rPr>
                <w:spacing w:val="-4"/>
              </w:rPr>
              <w:t>паспортний</w:t>
            </w:r>
            <w:proofErr w:type="spellEnd"/>
            <w:r w:rsidRPr="00375127">
              <w:rPr>
                <w:spacing w:val="-4"/>
              </w:rPr>
              <w:t xml:space="preserve"> документ </w:t>
            </w:r>
            <w:proofErr w:type="spellStart"/>
            <w:r w:rsidRPr="00375127">
              <w:rPr>
                <w:spacing w:val="-4"/>
              </w:rPr>
              <w:t>іноземця</w:t>
            </w:r>
            <w:proofErr w:type="spellEnd"/>
            <w:r w:rsidRPr="00375127">
              <w:rPr>
                <w:spacing w:val="-4"/>
              </w:rPr>
              <w:t xml:space="preserve"> та </w:t>
            </w:r>
            <w:proofErr w:type="spellStart"/>
            <w:r w:rsidRPr="00375127">
              <w:rPr>
                <w:spacing w:val="-4"/>
              </w:rPr>
              <w:t>посвідка</w:t>
            </w:r>
            <w:proofErr w:type="spellEnd"/>
            <w:r w:rsidRPr="00375127">
              <w:rPr>
                <w:spacing w:val="-4"/>
              </w:rPr>
              <w:t xml:space="preserve"> на </w:t>
            </w:r>
            <w:proofErr w:type="spellStart"/>
            <w:r w:rsidRPr="00375127">
              <w:rPr>
                <w:spacing w:val="-4"/>
              </w:rPr>
              <w:t>тимчасове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проживання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або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посвідка</w:t>
            </w:r>
            <w:proofErr w:type="spellEnd"/>
            <w:r w:rsidRPr="00375127">
              <w:rPr>
                <w:spacing w:val="-4"/>
              </w:rPr>
              <w:t xml:space="preserve"> на </w:t>
            </w:r>
            <w:proofErr w:type="spellStart"/>
            <w:r w:rsidRPr="00375127">
              <w:rPr>
                <w:spacing w:val="-4"/>
              </w:rPr>
              <w:t>постійне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proofErr w:type="gramStart"/>
            <w:r w:rsidRPr="00375127">
              <w:rPr>
                <w:spacing w:val="-4"/>
              </w:rPr>
              <w:t>проживання</w:t>
            </w:r>
            <w:proofErr w:type="spellEnd"/>
            <w:r w:rsidRPr="00375127">
              <w:rPr>
                <w:spacing w:val="-4"/>
              </w:rPr>
              <w:t xml:space="preserve"> ;</w:t>
            </w:r>
            <w:proofErr w:type="gramEnd"/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 w:rsidRPr="00375127">
              <w:rPr>
                <w:spacing w:val="-4"/>
              </w:rPr>
              <w:t xml:space="preserve">документ, </w:t>
            </w:r>
            <w:proofErr w:type="spellStart"/>
            <w:r w:rsidRPr="00375127">
              <w:rPr>
                <w:spacing w:val="-4"/>
              </w:rPr>
              <w:t>що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засвідчує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реєстрацію</w:t>
            </w:r>
            <w:proofErr w:type="spellEnd"/>
            <w:r w:rsidRPr="00375127">
              <w:rPr>
                <w:spacing w:val="-4"/>
              </w:rPr>
              <w:t xml:space="preserve"> у Державному </w:t>
            </w:r>
            <w:proofErr w:type="spellStart"/>
            <w:r w:rsidRPr="00375127">
              <w:rPr>
                <w:spacing w:val="-4"/>
              </w:rPr>
              <w:t>реєстрі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фізичних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осіб</w:t>
            </w:r>
            <w:proofErr w:type="spellEnd"/>
            <w:r w:rsidRPr="00375127">
              <w:rPr>
                <w:spacing w:val="-4"/>
              </w:rPr>
              <w:t xml:space="preserve"> – </w:t>
            </w:r>
            <w:proofErr w:type="spellStart"/>
            <w:r w:rsidRPr="00375127">
              <w:rPr>
                <w:spacing w:val="-4"/>
              </w:rPr>
              <w:t>платників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податків</w:t>
            </w:r>
            <w:proofErr w:type="spellEnd"/>
            <w:r w:rsidRPr="00375127">
              <w:rPr>
                <w:spacing w:val="-4"/>
              </w:rPr>
              <w:t xml:space="preserve"> (карта </w:t>
            </w:r>
            <w:proofErr w:type="spellStart"/>
            <w:r w:rsidRPr="00375127">
              <w:rPr>
                <w:spacing w:val="-4"/>
              </w:rPr>
              <w:t>платника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податків</w:t>
            </w:r>
            <w:proofErr w:type="spellEnd"/>
            <w:r w:rsidRPr="00375127">
              <w:rPr>
                <w:spacing w:val="-4"/>
              </w:rPr>
              <w:t xml:space="preserve">), </w:t>
            </w:r>
            <w:proofErr w:type="spellStart"/>
            <w:r w:rsidRPr="00375127">
              <w:rPr>
                <w:spacing w:val="-4"/>
              </w:rPr>
              <w:t>або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дані</w:t>
            </w:r>
            <w:proofErr w:type="spellEnd"/>
            <w:r w:rsidRPr="00375127">
              <w:rPr>
                <w:spacing w:val="-4"/>
              </w:rPr>
              <w:t xml:space="preserve"> про </w:t>
            </w:r>
            <w:proofErr w:type="spellStart"/>
            <w:r w:rsidRPr="00375127">
              <w:rPr>
                <w:spacing w:val="-4"/>
              </w:rPr>
              <w:t>реєстраційний</w:t>
            </w:r>
            <w:proofErr w:type="spellEnd"/>
            <w:r w:rsidRPr="00375127">
              <w:rPr>
                <w:spacing w:val="-4"/>
              </w:rPr>
              <w:t xml:space="preserve"> номер </w:t>
            </w:r>
            <w:proofErr w:type="spellStart"/>
            <w:r w:rsidRPr="00375127">
              <w:rPr>
                <w:spacing w:val="-4"/>
              </w:rPr>
              <w:t>облікової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картки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платника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податків</w:t>
            </w:r>
            <w:proofErr w:type="spellEnd"/>
            <w:r w:rsidRPr="00375127">
              <w:rPr>
                <w:spacing w:val="-4"/>
              </w:rPr>
              <w:t xml:space="preserve"> з Державного </w:t>
            </w:r>
            <w:proofErr w:type="spellStart"/>
            <w:r w:rsidRPr="00375127">
              <w:rPr>
                <w:spacing w:val="-4"/>
              </w:rPr>
              <w:t>реєстру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фізичних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осіб</w:t>
            </w:r>
            <w:proofErr w:type="spellEnd"/>
            <w:r w:rsidRPr="00375127">
              <w:rPr>
                <w:spacing w:val="-4"/>
              </w:rPr>
              <w:t xml:space="preserve"> – </w:t>
            </w:r>
            <w:proofErr w:type="spellStart"/>
            <w:r w:rsidRPr="00375127">
              <w:rPr>
                <w:spacing w:val="-4"/>
              </w:rPr>
              <w:t>платників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податків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внесені</w:t>
            </w:r>
            <w:proofErr w:type="spellEnd"/>
            <w:r w:rsidRPr="00375127">
              <w:rPr>
                <w:spacing w:val="-4"/>
              </w:rPr>
              <w:t xml:space="preserve"> до паспорта </w:t>
            </w:r>
            <w:proofErr w:type="spellStart"/>
            <w:r w:rsidRPr="00375127">
              <w:rPr>
                <w:spacing w:val="-4"/>
              </w:rPr>
              <w:t>громадянина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України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крім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фізичних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осіб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які</w:t>
            </w:r>
            <w:proofErr w:type="spellEnd"/>
            <w:r w:rsidRPr="00375127">
              <w:rPr>
                <w:spacing w:val="-4"/>
              </w:rPr>
              <w:t xml:space="preserve"> через </w:t>
            </w:r>
            <w:proofErr w:type="spellStart"/>
            <w:r w:rsidRPr="00375127">
              <w:rPr>
                <w:spacing w:val="-4"/>
              </w:rPr>
              <w:t>свої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релігійні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переконання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відмовилися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від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прийняття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реєстраційного</w:t>
            </w:r>
            <w:proofErr w:type="spellEnd"/>
            <w:r w:rsidRPr="00375127">
              <w:rPr>
                <w:spacing w:val="-4"/>
              </w:rPr>
              <w:t xml:space="preserve"> номера </w:t>
            </w:r>
            <w:proofErr w:type="spellStart"/>
            <w:r w:rsidRPr="00375127">
              <w:rPr>
                <w:spacing w:val="-4"/>
              </w:rPr>
              <w:t>облікової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картки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платника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податків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офіційно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повідомили</w:t>
            </w:r>
            <w:proofErr w:type="spellEnd"/>
            <w:r w:rsidRPr="00375127">
              <w:rPr>
                <w:spacing w:val="-4"/>
              </w:rPr>
              <w:t xml:space="preserve"> про </w:t>
            </w:r>
            <w:proofErr w:type="spellStart"/>
            <w:r w:rsidRPr="00375127">
              <w:rPr>
                <w:spacing w:val="-4"/>
              </w:rPr>
              <w:t>це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відповідному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контролюючому</w:t>
            </w:r>
            <w:proofErr w:type="spellEnd"/>
            <w:r w:rsidRPr="00375127">
              <w:rPr>
                <w:spacing w:val="-4"/>
              </w:rPr>
              <w:t xml:space="preserve"> органу і </w:t>
            </w:r>
            <w:proofErr w:type="spellStart"/>
            <w:r w:rsidRPr="00375127">
              <w:rPr>
                <w:spacing w:val="-4"/>
              </w:rPr>
              <w:t>мають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відмітку</w:t>
            </w:r>
            <w:proofErr w:type="spellEnd"/>
            <w:r w:rsidRPr="00375127">
              <w:rPr>
                <w:spacing w:val="-4"/>
              </w:rPr>
              <w:t xml:space="preserve"> в </w:t>
            </w:r>
            <w:proofErr w:type="spellStart"/>
            <w:r w:rsidRPr="00375127">
              <w:rPr>
                <w:spacing w:val="-4"/>
              </w:rPr>
              <w:t>паспорті</w:t>
            </w:r>
            <w:proofErr w:type="spellEnd"/>
            <w:r w:rsidRPr="00375127">
              <w:rPr>
                <w:spacing w:val="-4"/>
              </w:rPr>
              <w:t>;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 w:rsidRPr="00375127">
              <w:rPr>
                <w:spacing w:val="-4"/>
              </w:rPr>
              <w:t xml:space="preserve">б) </w:t>
            </w:r>
            <w:proofErr w:type="spellStart"/>
            <w:r w:rsidRPr="00375127">
              <w:rPr>
                <w:spacing w:val="-4"/>
              </w:rPr>
              <w:t>подаються</w:t>
            </w:r>
            <w:proofErr w:type="spellEnd"/>
            <w:r w:rsidRPr="00375127">
              <w:rPr>
                <w:spacing w:val="-4"/>
              </w:rPr>
              <w:t>: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заява</w:t>
            </w:r>
            <w:proofErr w:type="spellEnd"/>
            <w:r w:rsidRPr="00375127">
              <w:rPr>
                <w:spacing w:val="-4"/>
              </w:rPr>
              <w:t xml:space="preserve"> про потребу в </w:t>
            </w:r>
            <w:proofErr w:type="spellStart"/>
            <w:r w:rsidRPr="00375127">
              <w:rPr>
                <w:spacing w:val="-4"/>
              </w:rPr>
              <w:t>наданні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соціальних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</w:t>
            </w:r>
            <w:proofErr w:type="spellEnd"/>
            <w:r w:rsidRPr="00375127">
              <w:rPr>
                <w:spacing w:val="-4"/>
              </w:rPr>
              <w:t xml:space="preserve"> з догляду на </w:t>
            </w:r>
            <w:proofErr w:type="spellStart"/>
            <w:r w:rsidRPr="00375127">
              <w:rPr>
                <w:spacing w:val="-4"/>
              </w:rPr>
              <w:t>професійній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основі</w:t>
            </w:r>
            <w:proofErr w:type="spellEnd"/>
            <w:r w:rsidRPr="00375127">
              <w:rPr>
                <w:spacing w:val="-4"/>
              </w:rPr>
              <w:t>;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висновок</w:t>
            </w:r>
            <w:proofErr w:type="spellEnd"/>
            <w:r w:rsidRPr="00375127">
              <w:rPr>
                <w:spacing w:val="-4"/>
              </w:rPr>
              <w:t xml:space="preserve"> про стан </w:t>
            </w:r>
            <w:proofErr w:type="spellStart"/>
            <w:r w:rsidRPr="00375127">
              <w:rPr>
                <w:spacing w:val="-4"/>
              </w:rPr>
              <w:t>здоров’я</w:t>
            </w:r>
            <w:proofErr w:type="spellEnd"/>
            <w:r w:rsidRPr="00375127">
              <w:rPr>
                <w:spacing w:val="-4"/>
              </w:rPr>
              <w:t xml:space="preserve"> особи, яка через </w:t>
            </w:r>
            <w:proofErr w:type="spellStart"/>
            <w:r w:rsidRPr="00375127">
              <w:rPr>
                <w:spacing w:val="-4"/>
              </w:rPr>
              <w:t>порушення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функцій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організму</w:t>
            </w:r>
            <w:proofErr w:type="spellEnd"/>
            <w:r w:rsidRPr="00375127">
              <w:rPr>
                <w:spacing w:val="-4"/>
              </w:rPr>
              <w:t xml:space="preserve"> не </w:t>
            </w:r>
            <w:proofErr w:type="spellStart"/>
            <w:r w:rsidRPr="00375127">
              <w:rPr>
                <w:spacing w:val="-4"/>
              </w:rPr>
              <w:t>може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самостійно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пересуватися</w:t>
            </w:r>
            <w:proofErr w:type="spellEnd"/>
            <w:r w:rsidRPr="00375127">
              <w:rPr>
                <w:spacing w:val="-4"/>
              </w:rPr>
              <w:t xml:space="preserve"> та </w:t>
            </w:r>
            <w:proofErr w:type="spellStart"/>
            <w:r w:rsidRPr="00375127">
              <w:rPr>
                <w:spacing w:val="-4"/>
              </w:rPr>
              <w:t>самообслуговуватися</w:t>
            </w:r>
            <w:proofErr w:type="spellEnd"/>
            <w:r w:rsidRPr="00375127">
              <w:rPr>
                <w:spacing w:val="-4"/>
              </w:rPr>
              <w:t xml:space="preserve"> і </w:t>
            </w:r>
            <w:proofErr w:type="spellStart"/>
            <w:r w:rsidRPr="00375127">
              <w:rPr>
                <w:spacing w:val="-4"/>
              </w:rPr>
              <w:t>потребує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надання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соціальних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</w:t>
            </w:r>
            <w:proofErr w:type="spellEnd"/>
            <w:r w:rsidRPr="00375127">
              <w:rPr>
                <w:spacing w:val="-4"/>
              </w:rPr>
              <w:t xml:space="preserve"> з догляду (</w:t>
            </w:r>
            <w:proofErr w:type="spellStart"/>
            <w:r w:rsidRPr="00375127">
              <w:rPr>
                <w:spacing w:val="-4"/>
              </w:rPr>
              <w:t>далі</w:t>
            </w:r>
            <w:proofErr w:type="spellEnd"/>
            <w:r w:rsidRPr="00375127">
              <w:rPr>
                <w:spacing w:val="-4"/>
              </w:rPr>
              <w:t xml:space="preserve"> – </w:t>
            </w:r>
            <w:proofErr w:type="spellStart"/>
            <w:r w:rsidRPr="00375127">
              <w:rPr>
                <w:spacing w:val="-4"/>
              </w:rPr>
              <w:t>висновок</w:t>
            </w:r>
            <w:proofErr w:type="spellEnd"/>
            <w:r w:rsidRPr="00375127">
              <w:rPr>
                <w:spacing w:val="-4"/>
              </w:rPr>
              <w:t xml:space="preserve"> про стан </w:t>
            </w:r>
            <w:proofErr w:type="spellStart"/>
            <w:r w:rsidRPr="00375127">
              <w:rPr>
                <w:spacing w:val="-4"/>
              </w:rPr>
              <w:t>здоров’я</w:t>
            </w:r>
            <w:proofErr w:type="spellEnd"/>
            <w:r w:rsidRPr="00375127">
              <w:rPr>
                <w:spacing w:val="-4"/>
              </w:rPr>
              <w:t xml:space="preserve">), за формою, </w:t>
            </w:r>
            <w:proofErr w:type="spellStart"/>
            <w:r w:rsidRPr="00375127">
              <w:rPr>
                <w:spacing w:val="-4"/>
              </w:rPr>
              <w:t>затвердженою</w:t>
            </w:r>
            <w:proofErr w:type="spellEnd"/>
            <w:r w:rsidRPr="00375127">
              <w:rPr>
                <w:spacing w:val="-4"/>
              </w:rPr>
              <w:t xml:space="preserve"> наказом </w:t>
            </w:r>
            <w:proofErr w:type="spellStart"/>
            <w:r w:rsidRPr="00375127">
              <w:rPr>
                <w:spacing w:val="-4"/>
              </w:rPr>
              <w:t>Міністерства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охорони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здоров’я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України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від</w:t>
            </w:r>
            <w:proofErr w:type="spellEnd"/>
            <w:r w:rsidRPr="00375127">
              <w:rPr>
                <w:spacing w:val="-4"/>
              </w:rPr>
              <w:t xml:space="preserve"> 09.03.2021 « 407 «Про </w:t>
            </w:r>
            <w:proofErr w:type="spellStart"/>
            <w:r w:rsidRPr="00375127">
              <w:rPr>
                <w:spacing w:val="-4"/>
              </w:rPr>
              <w:t>затвердження</w:t>
            </w:r>
            <w:proofErr w:type="spellEnd"/>
            <w:r w:rsidRPr="00375127">
              <w:rPr>
                <w:spacing w:val="-4"/>
              </w:rPr>
              <w:t xml:space="preserve"> форм </w:t>
            </w:r>
            <w:proofErr w:type="spellStart"/>
            <w:r w:rsidRPr="00375127">
              <w:rPr>
                <w:spacing w:val="-4"/>
              </w:rPr>
              <w:t>первинної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облікової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документації</w:t>
            </w:r>
            <w:proofErr w:type="spellEnd"/>
            <w:r w:rsidRPr="00375127">
              <w:rPr>
                <w:spacing w:val="-4"/>
              </w:rPr>
              <w:t xml:space="preserve"> та </w:t>
            </w:r>
            <w:proofErr w:type="spellStart"/>
            <w:r w:rsidRPr="00375127">
              <w:rPr>
                <w:spacing w:val="-4"/>
              </w:rPr>
              <w:t>інструкцій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щодо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їх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заповнення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що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використовуються</w:t>
            </w:r>
            <w:proofErr w:type="spellEnd"/>
            <w:r w:rsidRPr="00375127">
              <w:rPr>
                <w:spacing w:val="-4"/>
              </w:rPr>
              <w:t xml:space="preserve"> у закладах </w:t>
            </w:r>
            <w:proofErr w:type="spellStart"/>
            <w:r w:rsidRPr="00375127">
              <w:rPr>
                <w:spacing w:val="-4"/>
              </w:rPr>
              <w:t>охорони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здоров’я</w:t>
            </w:r>
            <w:proofErr w:type="spellEnd"/>
            <w:r w:rsidRPr="00375127">
              <w:rPr>
                <w:spacing w:val="-4"/>
              </w:rPr>
              <w:t xml:space="preserve">», </w:t>
            </w:r>
            <w:proofErr w:type="spellStart"/>
            <w:r w:rsidRPr="00375127">
              <w:rPr>
                <w:spacing w:val="-4"/>
              </w:rPr>
              <w:t>зареєстрованим</w:t>
            </w:r>
            <w:proofErr w:type="spellEnd"/>
            <w:r w:rsidRPr="00375127">
              <w:rPr>
                <w:spacing w:val="-4"/>
              </w:rPr>
              <w:t xml:space="preserve"> в </w:t>
            </w:r>
            <w:proofErr w:type="spellStart"/>
            <w:r w:rsidRPr="00375127">
              <w:rPr>
                <w:spacing w:val="-4"/>
              </w:rPr>
              <w:t>Міністерстві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юстиції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України</w:t>
            </w:r>
            <w:proofErr w:type="spellEnd"/>
            <w:r w:rsidRPr="00375127">
              <w:rPr>
                <w:spacing w:val="-4"/>
              </w:rPr>
              <w:t xml:space="preserve"> 15.04.2021 за № 510/36132;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копія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довідки</w:t>
            </w:r>
            <w:proofErr w:type="spellEnd"/>
            <w:r w:rsidRPr="00375127">
              <w:rPr>
                <w:spacing w:val="-4"/>
              </w:rPr>
              <w:t xml:space="preserve"> до акта </w:t>
            </w:r>
            <w:proofErr w:type="spellStart"/>
            <w:r w:rsidRPr="00375127">
              <w:rPr>
                <w:spacing w:val="-4"/>
              </w:rPr>
              <w:t>огляду</w:t>
            </w:r>
            <w:proofErr w:type="spellEnd"/>
            <w:r w:rsidRPr="00375127">
              <w:rPr>
                <w:spacing w:val="-4"/>
              </w:rPr>
              <w:t xml:space="preserve"> медико-</w:t>
            </w:r>
            <w:proofErr w:type="spellStart"/>
            <w:r w:rsidRPr="00375127">
              <w:rPr>
                <w:spacing w:val="-4"/>
              </w:rPr>
              <w:t>соціальною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експертною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комісією</w:t>
            </w:r>
            <w:proofErr w:type="spellEnd"/>
            <w:r w:rsidRPr="00375127">
              <w:rPr>
                <w:spacing w:val="-4"/>
              </w:rPr>
              <w:t xml:space="preserve"> (для </w:t>
            </w:r>
            <w:proofErr w:type="spellStart"/>
            <w:r w:rsidRPr="00375127">
              <w:rPr>
                <w:spacing w:val="-4"/>
              </w:rPr>
              <w:t>осіб</w:t>
            </w:r>
            <w:proofErr w:type="spellEnd"/>
            <w:r w:rsidRPr="00375127">
              <w:rPr>
                <w:spacing w:val="-4"/>
              </w:rPr>
              <w:t xml:space="preserve"> з </w:t>
            </w:r>
            <w:proofErr w:type="spellStart"/>
            <w:r w:rsidRPr="00375127">
              <w:rPr>
                <w:spacing w:val="-4"/>
              </w:rPr>
              <w:t>інвалідністю</w:t>
            </w:r>
            <w:proofErr w:type="spellEnd"/>
            <w:r w:rsidRPr="00375127">
              <w:rPr>
                <w:spacing w:val="-4"/>
              </w:rPr>
              <w:t>);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копія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свідоцтва</w:t>
            </w:r>
            <w:proofErr w:type="spellEnd"/>
            <w:r w:rsidRPr="00375127">
              <w:rPr>
                <w:spacing w:val="-4"/>
              </w:rPr>
              <w:t xml:space="preserve"> про </w:t>
            </w:r>
            <w:proofErr w:type="spellStart"/>
            <w:r w:rsidRPr="00375127">
              <w:rPr>
                <w:spacing w:val="-4"/>
              </w:rPr>
              <w:t>народження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дитини</w:t>
            </w:r>
            <w:proofErr w:type="spellEnd"/>
            <w:r w:rsidRPr="00375127">
              <w:rPr>
                <w:spacing w:val="-4"/>
              </w:rPr>
              <w:t xml:space="preserve"> з </w:t>
            </w:r>
            <w:proofErr w:type="spellStart"/>
            <w:r w:rsidRPr="00375127">
              <w:rPr>
                <w:spacing w:val="-4"/>
              </w:rPr>
              <w:t>інвалідністю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віком</w:t>
            </w:r>
            <w:proofErr w:type="spellEnd"/>
            <w:r w:rsidRPr="00375127">
              <w:rPr>
                <w:spacing w:val="-4"/>
              </w:rPr>
              <w:t xml:space="preserve"> до 18 </w:t>
            </w:r>
            <w:proofErr w:type="spellStart"/>
            <w:r w:rsidRPr="00375127">
              <w:rPr>
                <w:spacing w:val="-4"/>
              </w:rPr>
              <w:t>років</w:t>
            </w:r>
            <w:proofErr w:type="spellEnd"/>
            <w:r w:rsidRPr="00375127">
              <w:rPr>
                <w:spacing w:val="-4"/>
              </w:rPr>
              <w:t xml:space="preserve"> (за потреби);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копія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медичного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висновку</w:t>
            </w:r>
            <w:proofErr w:type="spellEnd"/>
            <w:r w:rsidRPr="00375127">
              <w:rPr>
                <w:spacing w:val="-4"/>
              </w:rPr>
              <w:t xml:space="preserve"> про </w:t>
            </w:r>
            <w:proofErr w:type="spellStart"/>
            <w:r w:rsidRPr="00375127">
              <w:rPr>
                <w:spacing w:val="-4"/>
              </w:rPr>
              <w:t>дитину</w:t>
            </w:r>
            <w:proofErr w:type="spellEnd"/>
            <w:r w:rsidRPr="00375127">
              <w:rPr>
                <w:spacing w:val="-4"/>
              </w:rPr>
              <w:t xml:space="preserve"> з </w:t>
            </w:r>
            <w:proofErr w:type="spellStart"/>
            <w:r w:rsidRPr="00375127">
              <w:rPr>
                <w:spacing w:val="-4"/>
              </w:rPr>
              <w:t>інвалідністю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віком</w:t>
            </w:r>
            <w:proofErr w:type="spellEnd"/>
            <w:r w:rsidRPr="00375127">
              <w:rPr>
                <w:spacing w:val="-4"/>
              </w:rPr>
              <w:t xml:space="preserve"> до 18 </w:t>
            </w:r>
            <w:proofErr w:type="spellStart"/>
            <w:r w:rsidRPr="00375127">
              <w:rPr>
                <w:spacing w:val="-4"/>
              </w:rPr>
              <w:t>років</w:t>
            </w:r>
            <w:proofErr w:type="spellEnd"/>
            <w:r w:rsidRPr="00375127">
              <w:rPr>
                <w:spacing w:val="-4"/>
              </w:rPr>
              <w:t xml:space="preserve"> за формою, </w:t>
            </w:r>
            <w:proofErr w:type="spellStart"/>
            <w:r w:rsidRPr="00375127">
              <w:rPr>
                <w:spacing w:val="-4"/>
              </w:rPr>
              <w:t>затвердженою</w:t>
            </w:r>
            <w:proofErr w:type="spellEnd"/>
            <w:r w:rsidRPr="00375127">
              <w:rPr>
                <w:spacing w:val="-4"/>
              </w:rPr>
              <w:t xml:space="preserve"> наказом </w:t>
            </w:r>
            <w:proofErr w:type="spellStart"/>
            <w:r w:rsidRPr="00375127">
              <w:rPr>
                <w:spacing w:val="-4"/>
              </w:rPr>
              <w:t>Міністерства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охорони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здоров’я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України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від</w:t>
            </w:r>
            <w:proofErr w:type="spellEnd"/>
            <w:r w:rsidRPr="00375127">
              <w:rPr>
                <w:spacing w:val="-4"/>
              </w:rPr>
              <w:t xml:space="preserve"> 04.12.2001 № 482 «Про </w:t>
            </w:r>
            <w:proofErr w:type="spellStart"/>
            <w:r w:rsidRPr="00375127">
              <w:rPr>
                <w:spacing w:val="-4"/>
              </w:rPr>
              <w:t>затвердження</w:t>
            </w:r>
            <w:proofErr w:type="spellEnd"/>
            <w:r w:rsidRPr="00375127">
              <w:rPr>
                <w:spacing w:val="-4"/>
              </w:rPr>
              <w:t xml:space="preserve"> порядку </w:t>
            </w:r>
            <w:proofErr w:type="spellStart"/>
            <w:r w:rsidRPr="00375127">
              <w:rPr>
                <w:spacing w:val="-4"/>
              </w:rPr>
              <w:t>видачі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медичного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висновку</w:t>
            </w:r>
            <w:proofErr w:type="spellEnd"/>
            <w:r w:rsidRPr="00375127">
              <w:rPr>
                <w:spacing w:val="-4"/>
              </w:rPr>
              <w:t xml:space="preserve"> про </w:t>
            </w:r>
            <w:proofErr w:type="spellStart"/>
            <w:r w:rsidRPr="00375127">
              <w:rPr>
                <w:spacing w:val="-4"/>
              </w:rPr>
              <w:t>дитину</w:t>
            </w:r>
            <w:proofErr w:type="spellEnd"/>
            <w:r w:rsidRPr="00375127">
              <w:rPr>
                <w:spacing w:val="-4"/>
              </w:rPr>
              <w:t xml:space="preserve"> з </w:t>
            </w:r>
            <w:proofErr w:type="spellStart"/>
            <w:r w:rsidRPr="00375127">
              <w:rPr>
                <w:spacing w:val="-4"/>
              </w:rPr>
              <w:t>інвалідністю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віком</w:t>
            </w:r>
            <w:proofErr w:type="spellEnd"/>
            <w:r w:rsidRPr="00375127">
              <w:rPr>
                <w:spacing w:val="-4"/>
              </w:rPr>
              <w:t xml:space="preserve"> до 18 </w:t>
            </w:r>
            <w:proofErr w:type="spellStart"/>
            <w:r w:rsidRPr="00375127">
              <w:rPr>
                <w:spacing w:val="-4"/>
              </w:rPr>
              <w:t>років</w:t>
            </w:r>
            <w:proofErr w:type="spellEnd"/>
            <w:r w:rsidRPr="00375127">
              <w:rPr>
                <w:spacing w:val="-4"/>
              </w:rPr>
              <w:t xml:space="preserve">», </w:t>
            </w:r>
            <w:proofErr w:type="spellStart"/>
            <w:r w:rsidRPr="00375127">
              <w:rPr>
                <w:spacing w:val="-4"/>
              </w:rPr>
              <w:t>зареєстрованим</w:t>
            </w:r>
            <w:proofErr w:type="spellEnd"/>
            <w:r w:rsidRPr="00375127">
              <w:rPr>
                <w:spacing w:val="-4"/>
              </w:rPr>
              <w:t xml:space="preserve"> в </w:t>
            </w:r>
            <w:proofErr w:type="spellStart"/>
            <w:r w:rsidRPr="00375127">
              <w:rPr>
                <w:spacing w:val="-4"/>
              </w:rPr>
              <w:t>Міністерстві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юстиції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України</w:t>
            </w:r>
            <w:proofErr w:type="spellEnd"/>
            <w:r w:rsidRPr="00375127">
              <w:rPr>
                <w:spacing w:val="-4"/>
              </w:rPr>
              <w:t xml:space="preserve"> 10.01.2002 за № 11/6299 (за потреби);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довідка</w:t>
            </w:r>
            <w:proofErr w:type="spellEnd"/>
            <w:r w:rsidRPr="00375127">
              <w:rPr>
                <w:spacing w:val="-4"/>
              </w:rPr>
              <w:t xml:space="preserve"> про </w:t>
            </w:r>
            <w:proofErr w:type="spellStart"/>
            <w:r w:rsidRPr="00375127">
              <w:rPr>
                <w:spacing w:val="-4"/>
              </w:rPr>
              <w:t>захворювання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дитини</w:t>
            </w:r>
            <w:proofErr w:type="spellEnd"/>
            <w:r w:rsidRPr="00375127">
              <w:rPr>
                <w:spacing w:val="-4"/>
              </w:rPr>
              <w:t xml:space="preserve"> на </w:t>
            </w:r>
            <w:proofErr w:type="spellStart"/>
            <w:r w:rsidRPr="00375127">
              <w:rPr>
                <w:spacing w:val="-4"/>
              </w:rPr>
              <w:t>тяжке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перинатальне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ураження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нервової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системи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тяжку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вроджену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ваду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розвитку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рідкісне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орфанне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захворювання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онкологічне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онкогематологічне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захворювання</w:t>
            </w:r>
            <w:proofErr w:type="spellEnd"/>
            <w:r w:rsidRPr="00375127">
              <w:rPr>
                <w:spacing w:val="-4"/>
              </w:rPr>
              <w:t xml:space="preserve">, дитячий </w:t>
            </w:r>
            <w:proofErr w:type="spellStart"/>
            <w:r w:rsidRPr="00375127">
              <w:rPr>
                <w:spacing w:val="-4"/>
              </w:rPr>
              <w:t>церебральний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параліч</w:t>
            </w:r>
            <w:proofErr w:type="spellEnd"/>
            <w:r w:rsidRPr="00375127">
              <w:rPr>
                <w:spacing w:val="-4"/>
              </w:rPr>
              <w:t xml:space="preserve">, тяжкий </w:t>
            </w:r>
            <w:proofErr w:type="spellStart"/>
            <w:r w:rsidRPr="00375127">
              <w:rPr>
                <w:spacing w:val="-4"/>
              </w:rPr>
              <w:t>психічний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розлад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цукровий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діабет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висновок</w:t>
            </w:r>
            <w:proofErr w:type="spellEnd"/>
            <w:r w:rsidRPr="00375127">
              <w:rPr>
                <w:spacing w:val="-4"/>
              </w:rPr>
              <w:t xml:space="preserve"> 1 типу (</w:t>
            </w:r>
            <w:proofErr w:type="spellStart"/>
            <w:r w:rsidRPr="00375127">
              <w:rPr>
                <w:spacing w:val="-4"/>
              </w:rPr>
              <w:t>інсулінозалежний</w:t>
            </w:r>
            <w:proofErr w:type="spellEnd"/>
            <w:r w:rsidRPr="00375127">
              <w:rPr>
                <w:spacing w:val="-4"/>
              </w:rPr>
              <w:t xml:space="preserve">), </w:t>
            </w:r>
            <w:proofErr w:type="spellStart"/>
            <w:r w:rsidRPr="00375127">
              <w:rPr>
                <w:spacing w:val="-4"/>
              </w:rPr>
              <w:t>гостре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або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хронічне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захворювання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нирок</w:t>
            </w:r>
            <w:proofErr w:type="spellEnd"/>
            <w:r w:rsidRPr="00375127">
              <w:rPr>
                <w:spacing w:val="-4"/>
              </w:rPr>
              <w:t xml:space="preserve"> </w:t>
            </w:r>
            <w:r w:rsidRPr="00375127">
              <w:rPr>
                <w:spacing w:val="-4"/>
                <w:lang w:val="en-US"/>
              </w:rPr>
              <w:t>IV</w:t>
            </w:r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ступеня</w:t>
            </w:r>
            <w:proofErr w:type="spellEnd"/>
            <w:r w:rsidRPr="00375127">
              <w:rPr>
                <w:spacing w:val="-4"/>
              </w:rPr>
              <w:t xml:space="preserve"> про те, </w:t>
            </w:r>
            <w:proofErr w:type="spellStart"/>
            <w:r w:rsidRPr="00375127">
              <w:rPr>
                <w:spacing w:val="-4"/>
              </w:rPr>
              <w:t>що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дитина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отримала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тяжку</w:t>
            </w:r>
            <w:proofErr w:type="spellEnd"/>
            <w:r w:rsidRPr="00375127">
              <w:rPr>
                <w:spacing w:val="-4"/>
              </w:rPr>
              <w:t xml:space="preserve"> травму, </w:t>
            </w:r>
            <w:proofErr w:type="spellStart"/>
            <w:r w:rsidRPr="00375127">
              <w:rPr>
                <w:spacing w:val="-4"/>
              </w:rPr>
              <w:t>потребує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трансплантації</w:t>
            </w:r>
            <w:proofErr w:type="spellEnd"/>
            <w:r w:rsidRPr="00375127">
              <w:rPr>
                <w:spacing w:val="-4"/>
              </w:rPr>
              <w:t xml:space="preserve"> органа, </w:t>
            </w:r>
            <w:proofErr w:type="spellStart"/>
            <w:r w:rsidRPr="00375127">
              <w:rPr>
                <w:spacing w:val="-4"/>
              </w:rPr>
              <w:t>потребує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паліативної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допомоги</w:t>
            </w:r>
            <w:proofErr w:type="spellEnd"/>
            <w:r w:rsidRPr="00375127">
              <w:rPr>
                <w:spacing w:val="-4"/>
              </w:rPr>
              <w:t xml:space="preserve">, видана </w:t>
            </w:r>
            <w:proofErr w:type="spellStart"/>
            <w:r w:rsidRPr="00375127">
              <w:rPr>
                <w:spacing w:val="-4"/>
              </w:rPr>
              <w:t>лікарсько</w:t>
            </w:r>
            <w:proofErr w:type="spellEnd"/>
            <w:r w:rsidRPr="00375127">
              <w:rPr>
                <w:spacing w:val="-4"/>
              </w:rPr>
              <w:t xml:space="preserve">-консультативною </w:t>
            </w:r>
            <w:proofErr w:type="spellStart"/>
            <w:r w:rsidRPr="00375127">
              <w:rPr>
                <w:spacing w:val="-4"/>
              </w:rPr>
              <w:t>комісією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лікувально-профілактичного</w:t>
            </w:r>
            <w:proofErr w:type="spellEnd"/>
            <w:r w:rsidRPr="00375127">
              <w:rPr>
                <w:spacing w:val="-4"/>
              </w:rPr>
              <w:t xml:space="preserve"> закладу в порядку та за формою, </w:t>
            </w:r>
            <w:proofErr w:type="spellStart"/>
            <w:r w:rsidRPr="00375127">
              <w:rPr>
                <w:spacing w:val="-4"/>
              </w:rPr>
              <w:t>затвердженою</w:t>
            </w:r>
            <w:proofErr w:type="spellEnd"/>
            <w:r w:rsidRPr="00375127">
              <w:rPr>
                <w:spacing w:val="-4"/>
              </w:rPr>
              <w:t xml:space="preserve"> наказом </w:t>
            </w:r>
            <w:proofErr w:type="spellStart"/>
            <w:r w:rsidRPr="00375127">
              <w:rPr>
                <w:spacing w:val="-4"/>
              </w:rPr>
              <w:t>Міністерства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охорони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здоров’я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України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від</w:t>
            </w:r>
            <w:proofErr w:type="spellEnd"/>
            <w:r w:rsidRPr="00375127">
              <w:rPr>
                <w:spacing w:val="-4"/>
              </w:rPr>
              <w:t xml:space="preserve"> 09.03.2021 « 407 «Про </w:t>
            </w:r>
            <w:proofErr w:type="spellStart"/>
            <w:r w:rsidRPr="00375127">
              <w:rPr>
                <w:spacing w:val="-4"/>
              </w:rPr>
              <w:t>затвердження</w:t>
            </w:r>
            <w:proofErr w:type="spellEnd"/>
            <w:r w:rsidRPr="00375127">
              <w:rPr>
                <w:spacing w:val="-4"/>
              </w:rPr>
              <w:t xml:space="preserve"> форм </w:t>
            </w:r>
            <w:proofErr w:type="spellStart"/>
            <w:r w:rsidRPr="00375127">
              <w:rPr>
                <w:spacing w:val="-4"/>
              </w:rPr>
              <w:t>первинної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облікової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документації</w:t>
            </w:r>
            <w:proofErr w:type="spellEnd"/>
            <w:r w:rsidRPr="00375127">
              <w:rPr>
                <w:spacing w:val="-4"/>
              </w:rPr>
              <w:t xml:space="preserve"> та </w:t>
            </w:r>
            <w:proofErr w:type="spellStart"/>
            <w:r w:rsidRPr="00375127">
              <w:rPr>
                <w:spacing w:val="-4"/>
              </w:rPr>
              <w:t>інструкцій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щодо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їх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заповнення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що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використовуються</w:t>
            </w:r>
            <w:proofErr w:type="spellEnd"/>
            <w:r w:rsidRPr="00375127">
              <w:rPr>
                <w:spacing w:val="-4"/>
              </w:rPr>
              <w:t xml:space="preserve"> у закладах </w:t>
            </w:r>
            <w:proofErr w:type="spellStart"/>
            <w:r w:rsidRPr="00375127">
              <w:rPr>
                <w:spacing w:val="-4"/>
              </w:rPr>
              <w:t>охорони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здоров’я</w:t>
            </w:r>
            <w:proofErr w:type="spellEnd"/>
            <w:r w:rsidRPr="00375127">
              <w:rPr>
                <w:spacing w:val="-4"/>
              </w:rPr>
              <w:t xml:space="preserve">», </w:t>
            </w:r>
            <w:proofErr w:type="spellStart"/>
            <w:r w:rsidRPr="00375127">
              <w:rPr>
                <w:spacing w:val="-4"/>
              </w:rPr>
              <w:lastRenderedPageBreak/>
              <w:t>зареєстрованим</w:t>
            </w:r>
            <w:proofErr w:type="spellEnd"/>
            <w:r w:rsidRPr="00375127">
              <w:rPr>
                <w:spacing w:val="-4"/>
              </w:rPr>
              <w:t xml:space="preserve"> в </w:t>
            </w:r>
            <w:proofErr w:type="spellStart"/>
            <w:r w:rsidRPr="00375127">
              <w:rPr>
                <w:spacing w:val="-4"/>
              </w:rPr>
              <w:t>Міністерстві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юстиції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України</w:t>
            </w:r>
            <w:proofErr w:type="spellEnd"/>
            <w:r w:rsidRPr="00375127">
              <w:rPr>
                <w:spacing w:val="-4"/>
              </w:rPr>
              <w:t xml:space="preserve"> 15.04.2021 за № 510/36132 (за потреби);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копія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рішення</w:t>
            </w:r>
            <w:proofErr w:type="spellEnd"/>
            <w:r w:rsidRPr="00375127">
              <w:rPr>
                <w:spacing w:val="-4"/>
              </w:rPr>
              <w:t xml:space="preserve"> суду про </w:t>
            </w:r>
            <w:proofErr w:type="spellStart"/>
            <w:r w:rsidRPr="00375127">
              <w:rPr>
                <w:spacing w:val="-4"/>
              </w:rPr>
              <w:t>обмеження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цивільної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дієздатності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або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визнання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недієздатною</w:t>
            </w:r>
            <w:proofErr w:type="spellEnd"/>
            <w:r w:rsidRPr="00375127">
              <w:rPr>
                <w:spacing w:val="-4"/>
              </w:rPr>
              <w:t xml:space="preserve"> особи, </w:t>
            </w:r>
            <w:proofErr w:type="spellStart"/>
            <w:r w:rsidRPr="00375127">
              <w:rPr>
                <w:spacing w:val="-4"/>
              </w:rPr>
              <w:t>які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надаються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послуги</w:t>
            </w:r>
            <w:proofErr w:type="spellEnd"/>
            <w:r w:rsidRPr="00375127">
              <w:rPr>
                <w:spacing w:val="-4"/>
              </w:rPr>
              <w:t xml:space="preserve"> з догляду на </w:t>
            </w:r>
            <w:proofErr w:type="spellStart"/>
            <w:r w:rsidRPr="00375127">
              <w:rPr>
                <w:spacing w:val="-4"/>
              </w:rPr>
              <w:t>професійній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основі</w:t>
            </w:r>
            <w:proofErr w:type="spellEnd"/>
            <w:r w:rsidRPr="00375127">
              <w:rPr>
                <w:spacing w:val="-4"/>
              </w:rPr>
              <w:t xml:space="preserve"> (для </w:t>
            </w:r>
            <w:proofErr w:type="spellStart"/>
            <w:r w:rsidRPr="00375127">
              <w:rPr>
                <w:spacing w:val="-4"/>
              </w:rPr>
              <w:t>недієздатних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осіб</w:t>
            </w:r>
            <w:proofErr w:type="spellEnd"/>
            <w:r w:rsidRPr="00375127">
              <w:rPr>
                <w:spacing w:val="-4"/>
              </w:rPr>
              <w:t xml:space="preserve"> та </w:t>
            </w:r>
            <w:proofErr w:type="spellStart"/>
            <w:r w:rsidRPr="00375127">
              <w:rPr>
                <w:spacing w:val="-4"/>
              </w:rPr>
              <w:t>осіб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цивільна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дієздатність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яких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обмежена</w:t>
            </w:r>
            <w:proofErr w:type="spellEnd"/>
            <w:r w:rsidRPr="00375127">
              <w:rPr>
                <w:spacing w:val="-4"/>
              </w:rPr>
              <w:t>);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pacing w:val="-4"/>
              </w:rPr>
            </w:pPr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копія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рішення</w:t>
            </w:r>
            <w:proofErr w:type="spellEnd"/>
            <w:r w:rsidRPr="00375127">
              <w:rPr>
                <w:spacing w:val="-4"/>
              </w:rPr>
              <w:t xml:space="preserve"> суду </w:t>
            </w:r>
            <w:proofErr w:type="spellStart"/>
            <w:r w:rsidRPr="00375127">
              <w:rPr>
                <w:spacing w:val="-4"/>
              </w:rPr>
              <w:t>або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рішення</w:t>
            </w:r>
            <w:proofErr w:type="spellEnd"/>
            <w:r w:rsidRPr="00375127">
              <w:rPr>
                <w:spacing w:val="-4"/>
              </w:rPr>
              <w:t xml:space="preserve"> органу </w:t>
            </w:r>
            <w:proofErr w:type="spellStart"/>
            <w:r w:rsidRPr="00375127">
              <w:rPr>
                <w:spacing w:val="-4"/>
              </w:rPr>
              <w:t>опіки</w:t>
            </w:r>
            <w:proofErr w:type="spellEnd"/>
            <w:r w:rsidRPr="00375127">
              <w:rPr>
                <w:spacing w:val="-4"/>
              </w:rPr>
              <w:t xml:space="preserve"> та </w:t>
            </w:r>
            <w:proofErr w:type="spellStart"/>
            <w:r w:rsidRPr="00375127">
              <w:rPr>
                <w:spacing w:val="-4"/>
              </w:rPr>
              <w:t>піклування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gramStart"/>
            <w:r w:rsidRPr="00375127">
              <w:rPr>
                <w:spacing w:val="-4"/>
              </w:rPr>
              <w:t xml:space="preserve">про  </w:t>
            </w:r>
            <w:proofErr w:type="spellStart"/>
            <w:r w:rsidRPr="00375127">
              <w:rPr>
                <w:spacing w:val="-4"/>
              </w:rPr>
              <w:t>призначення</w:t>
            </w:r>
            <w:proofErr w:type="spellEnd"/>
            <w:proofErr w:type="gram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опікуна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або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піклувальника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особі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якій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надаються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послуги</w:t>
            </w:r>
            <w:proofErr w:type="spellEnd"/>
            <w:r w:rsidRPr="00375127">
              <w:rPr>
                <w:spacing w:val="-4"/>
              </w:rPr>
              <w:t xml:space="preserve"> з догляду на </w:t>
            </w:r>
            <w:proofErr w:type="spellStart"/>
            <w:r w:rsidRPr="00375127">
              <w:rPr>
                <w:spacing w:val="-4"/>
              </w:rPr>
              <w:t>професійній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основі</w:t>
            </w:r>
            <w:proofErr w:type="spellEnd"/>
            <w:r w:rsidRPr="00375127">
              <w:rPr>
                <w:spacing w:val="-4"/>
              </w:rPr>
              <w:t xml:space="preserve"> </w:t>
            </w:r>
            <w:r w:rsidRPr="00375127">
              <w:rPr>
                <w:i/>
                <w:spacing w:val="-4"/>
              </w:rPr>
              <w:t xml:space="preserve">(для </w:t>
            </w:r>
            <w:proofErr w:type="spellStart"/>
            <w:r w:rsidRPr="00375127">
              <w:rPr>
                <w:i/>
                <w:spacing w:val="-4"/>
              </w:rPr>
              <w:t>опікунів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або</w:t>
            </w:r>
            <w:proofErr w:type="spellEnd"/>
            <w:r w:rsidRPr="00375127">
              <w:rPr>
                <w:i/>
                <w:spacing w:val="-4"/>
              </w:rPr>
              <w:t xml:space="preserve"> </w:t>
            </w:r>
            <w:proofErr w:type="spellStart"/>
            <w:r w:rsidRPr="00375127">
              <w:rPr>
                <w:i/>
                <w:spacing w:val="-4"/>
              </w:rPr>
              <w:t>піклувальників</w:t>
            </w:r>
            <w:proofErr w:type="spellEnd"/>
            <w:r w:rsidRPr="00375127">
              <w:rPr>
                <w:i/>
                <w:spacing w:val="-4"/>
              </w:rPr>
              <w:t>).</w:t>
            </w:r>
          </w:p>
          <w:p w:rsidR="00BC7D84" w:rsidRPr="00375127" w:rsidRDefault="00BC7D84" w:rsidP="00BC7D84">
            <w:pPr>
              <w:pStyle w:val="a3"/>
              <w:numPr>
                <w:ilvl w:val="0"/>
                <w:numId w:val="14"/>
              </w:num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4"/>
                <w:szCs w:val="24"/>
              </w:rPr>
            </w:pPr>
            <w:proofErr w:type="spellStart"/>
            <w:r w:rsidRPr="00375127">
              <w:rPr>
                <w:spacing w:val="-4"/>
                <w:sz w:val="24"/>
                <w:szCs w:val="24"/>
              </w:rPr>
              <w:t>Фізичною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особою, яка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надає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соціальні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послуги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з догляду на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професійній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основі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>: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 w:rsidRPr="00375127">
              <w:rPr>
                <w:spacing w:val="-4"/>
              </w:rPr>
              <w:t xml:space="preserve">а) </w:t>
            </w:r>
            <w:proofErr w:type="spellStart"/>
            <w:r w:rsidRPr="00375127">
              <w:rPr>
                <w:spacing w:val="-4"/>
              </w:rPr>
              <w:t>пред’являються</w:t>
            </w:r>
            <w:proofErr w:type="spellEnd"/>
            <w:r w:rsidRPr="00375127">
              <w:rPr>
                <w:spacing w:val="-4"/>
              </w:rPr>
              <w:t>: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 w:rsidRPr="00375127">
              <w:rPr>
                <w:spacing w:val="-4"/>
              </w:rPr>
              <w:t xml:space="preserve">паспорт </w:t>
            </w:r>
            <w:proofErr w:type="spellStart"/>
            <w:r w:rsidRPr="00375127">
              <w:rPr>
                <w:spacing w:val="-4"/>
              </w:rPr>
              <w:t>громадянина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України</w:t>
            </w:r>
            <w:proofErr w:type="spellEnd"/>
            <w:r w:rsidRPr="00375127">
              <w:rPr>
                <w:spacing w:val="-4"/>
              </w:rPr>
              <w:t xml:space="preserve">, для </w:t>
            </w:r>
            <w:proofErr w:type="spellStart"/>
            <w:r w:rsidRPr="00375127">
              <w:rPr>
                <w:spacing w:val="-4"/>
              </w:rPr>
              <w:t>іноземців</w:t>
            </w:r>
            <w:proofErr w:type="spellEnd"/>
            <w:r w:rsidRPr="00375127">
              <w:rPr>
                <w:spacing w:val="-4"/>
              </w:rPr>
              <w:t xml:space="preserve"> та </w:t>
            </w:r>
            <w:proofErr w:type="spellStart"/>
            <w:r w:rsidRPr="00375127">
              <w:rPr>
                <w:spacing w:val="-4"/>
              </w:rPr>
              <w:t>осіб</w:t>
            </w:r>
            <w:proofErr w:type="spellEnd"/>
            <w:r w:rsidRPr="00375127">
              <w:rPr>
                <w:spacing w:val="-4"/>
              </w:rPr>
              <w:t xml:space="preserve"> без </w:t>
            </w:r>
            <w:proofErr w:type="spellStart"/>
            <w:r w:rsidRPr="00375127">
              <w:rPr>
                <w:spacing w:val="-4"/>
              </w:rPr>
              <w:t>громадянства</w:t>
            </w:r>
            <w:proofErr w:type="spellEnd"/>
            <w:r w:rsidRPr="00375127">
              <w:rPr>
                <w:spacing w:val="-4"/>
              </w:rPr>
              <w:t xml:space="preserve"> – </w:t>
            </w:r>
            <w:proofErr w:type="spellStart"/>
            <w:r w:rsidRPr="00375127">
              <w:rPr>
                <w:spacing w:val="-4"/>
              </w:rPr>
              <w:t>довідка</w:t>
            </w:r>
            <w:proofErr w:type="spellEnd"/>
            <w:r w:rsidRPr="00375127">
              <w:rPr>
                <w:spacing w:val="-4"/>
              </w:rPr>
              <w:t xml:space="preserve"> про </w:t>
            </w:r>
            <w:proofErr w:type="spellStart"/>
            <w:r w:rsidRPr="00375127">
              <w:rPr>
                <w:spacing w:val="-4"/>
              </w:rPr>
              <w:t>звернення</w:t>
            </w:r>
            <w:proofErr w:type="spellEnd"/>
            <w:r w:rsidRPr="00375127">
              <w:rPr>
                <w:spacing w:val="-4"/>
              </w:rPr>
              <w:t xml:space="preserve"> за </w:t>
            </w:r>
            <w:proofErr w:type="spellStart"/>
            <w:r w:rsidRPr="00375127">
              <w:rPr>
                <w:spacing w:val="-4"/>
              </w:rPr>
              <w:t>захистом</w:t>
            </w:r>
            <w:proofErr w:type="spellEnd"/>
            <w:r w:rsidRPr="00375127">
              <w:rPr>
                <w:spacing w:val="-4"/>
              </w:rPr>
              <w:t xml:space="preserve"> в </w:t>
            </w:r>
            <w:proofErr w:type="spellStart"/>
            <w:r w:rsidRPr="00375127">
              <w:rPr>
                <w:spacing w:val="-4"/>
              </w:rPr>
              <w:t>Україні</w:t>
            </w:r>
            <w:proofErr w:type="spellEnd"/>
            <w:r w:rsidRPr="00375127">
              <w:rPr>
                <w:spacing w:val="-4"/>
              </w:rPr>
              <w:t>/</w:t>
            </w:r>
            <w:proofErr w:type="spellStart"/>
            <w:r w:rsidRPr="00375127">
              <w:rPr>
                <w:spacing w:val="-4"/>
              </w:rPr>
              <w:t>посвідчення</w:t>
            </w:r>
            <w:proofErr w:type="spellEnd"/>
            <w:r w:rsidRPr="00375127">
              <w:rPr>
                <w:spacing w:val="-4"/>
              </w:rPr>
              <w:t xml:space="preserve"> особи, яка </w:t>
            </w:r>
            <w:proofErr w:type="spellStart"/>
            <w:r w:rsidRPr="00375127">
              <w:rPr>
                <w:spacing w:val="-4"/>
              </w:rPr>
              <w:t>потребує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додаткового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захисту</w:t>
            </w:r>
            <w:proofErr w:type="spellEnd"/>
            <w:r w:rsidRPr="00375127">
              <w:rPr>
                <w:spacing w:val="-4"/>
              </w:rPr>
              <w:t>/</w:t>
            </w:r>
            <w:proofErr w:type="spellStart"/>
            <w:r w:rsidRPr="00375127">
              <w:rPr>
                <w:spacing w:val="-4"/>
              </w:rPr>
              <w:t>посвідчення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біженця</w:t>
            </w:r>
            <w:proofErr w:type="spellEnd"/>
            <w:r w:rsidRPr="00375127">
              <w:rPr>
                <w:spacing w:val="-4"/>
              </w:rPr>
              <w:t>/</w:t>
            </w:r>
            <w:proofErr w:type="spellStart"/>
            <w:r w:rsidRPr="00375127">
              <w:rPr>
                <w:spacing w:val="-4"/>
              </w:rPr>
              <w:t>паспортний</w:t>
            </w:r>
            <w:proofErr w:type="spellEnd"/>
            <w:r w:rsidRPr="00375127">
              <w:rPr>
                <w:spacing w:val="-4"/>
              </w:rPr>
              <w:t xml:space="preserve"> документ </w:t>
            </w:r>
            <w:proofErr w:type="spellStart"/>
            <w:r w:rsidRPr="00375127">
              <w:rPr>
                <w:spacing w:val="-4"/>
              </w:rPr>
              <w:t>іноземця</w:t>
            </w:r>
            <w:proofErr w:type="spellEnd"/>
            <w:r w:rsidRPr="00375127">
              <w:rPr>
                <w:spacing w:val="-4"/>
              </w:rPr>
              <w:t xml:space="preserve"> та </w:t>
            </w:r>
            <w:proofErr w:type="spellStart"/>
            <w:r w:rsidRPr="00375127">
              <w:rPr>
                <w:spacing w:val="-4"/>
              </w:rPr>
              <w:t>посвідка</w:t>
            </w:r>
            <w:proofErr w:type="spellEnd"/>
            <w:r w:rsidRPr="00375127">
              <w:rPr>
                <w:spacing w:val="-4"/>
              </w:rPr>
              <w:t xml:space="preserve"> на </w:t>
            </w:r>
            <w:proofErr w:type="spellStart"/>
            <w:r w:rsidRPr="00375127">
              <w:rPr>
                <w:spacing w:val="-4"/>
              </w:rPr>
              <w:t>тимчасове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проживання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або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посвідка</w:t>
            </w:r>
            <w:proofErr w:type="spellEnd"/>
            <w:r w:rsidRPr="00375127">
              <w:rPr>
                <w:spacing w:val="-4"/>
              </w:rPr>
              <w:t xml:space="preserve"> на </w:t>
            </w:r>
            <w:proofErr w:type="spellStart"/>
            <w:r w:rsidRPr="00375127">
              <w:rPr>
                <w:spacing w:val="-4"/>
              </w:rPr>
              <w:t>постійне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проживання</w:t>
            </w:r>
            <w:proofErr w:type="spellEnd"/>
            <w:r w:rsidRPr="00375127">
              <w:rPr>
                <w:spacing w:val="-4"/>
              </w:rPr>
              <w:t>;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 w:rsidRPr="00375127">
              <w:rPr>
                <w:spacing w:val="-4"/>
              </w:rPr>
              <w:t xml:space="preserve">документ, </w:t>
            </w:r>
            <w:proofErr w:type="spellStart"/>
            <w:r w:rsidRPr="00375127">
              <w:rPr>
                <w:spacing w:val="-4"/>
              </w:rPr>
              <w:t>що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засвідчує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реєстрацію</w:t>
            </w:r>
            <w:proofErr w:type="spellEnd"/>
            <w:r w:rsidRPr="00375127">
              <w:rPr>
                <w:spacing w:val="-4"/>
              </w:rPr>
              <w:t xml:space="preserve"> у Державному </w:t>
            </w:r>
            <w:proofErr w:type="spellStart"/>
            <w:r w:rsidRPr="00375127">
              <w:rPr>
                <w:spacing w:val="-4"/>
              </w:rPr>
              <w:t>реєстрі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фізичних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осіб</w:t>
            </w:r>
            <w:proofErr w:type="spellEnd"/>
            <w:r w:rsidRPr="00375127">
              <w:rPr>
                <w:spacing w:val="-4"/>
              </w:rPr>
              <w:t xml:space="preserve"> – </w:t>
            </w:r>
            <w:proofErr w:type="spellStart"/>
            <w:r w:rsidRPr="00375127">
              <w:rPr>
                <w:spacing w:val="-4"/>
              </w:rPr>
              <w:t>платників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податків</w:t>
            </w:r>
            <w:proofErr w:type="spellEnd"/>
            <w:r w:rsidRPr="00375127">
              <w:rPr>
                <w:spacing w:val="-4"/>
              </w:rPr>
              <w:t xml:space="preserve"> (карта </w:t>
            </w:r>
            <w:proofErr w:type="spellStart"/>
            <w:r w:rsidRPr="00375127">
              <w:rPr>
                <w:spacing w:val="-4"/>
              </w:rPr>
              <w:t>платника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податків</w:t>
            </w:r>
            <w:proofErr w:type="spellEnd"/>
            <w:r w:rsidRPr="00375127">
              <w:rPr>
                <w:spacing w:val="-4"/>
              </w:rPr>
              <w:t xml:space="preserve">), </w:t>
            </w:r>
            <w:proofErr w:type="spellStart"/>
            <w:r w:rsidRPr="00375127">
              <w:rPr>
                <w:spacing w:val="-4"/>
              </w:rPr>
              <w:t>або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дані</w:t>
            </w:r>
            <w:proofErr w:type="spellEnd"/>
            <w:r w:rsidRPr="00375127">
              <w:rPr>
                <w:spacing w:val="-4"/>
              </w:rPr>
              <w:t xml:space="preserve"> про </w:t>
            </w:r>
            <w:proofErr w:type="spellStart"/>
            <w:r w:rsidRPr="00375127">
              <w:rPr>
                <w:spacing w:val="-4"/>
              </w:rPr>
              <w:t>реєстраційний</w:t>
            </w:r>
            <w:proofErr w:type="spellEnd"/>
            <w:r w:rsidRPr="00375127">
              <w:rPr>
                <w:spacing w:val="-4"/>
              </w:rPr>
              <w:t xml:space="preserve"> номер </w:t>
            </w:r>
            <w:proofErr w:type="spellStart"/>
            <w:r w:rsidRPr="00375127">
              <w:rPr>
                <w:spacing w:val="-4"/>
              </w:rPr>
              <w:t>облікової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картки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платника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податків</w:t>
            </w:r>
            <w:proofErr w:type="spellEnd"/>
            <w:r w:rsidRPr="00375127">
              <w:rPr>
                <w:spacing w:val="-4"/>
              </w:rPr>
              <w:t xml:space="preserve"> з Державного </w:t>
            </w:r>
            <w:proofErr w:type="spellStart"/>
            <w:r w:rsidRPr="00375127">
              <w:rPr>
                <w:spacing w:val="-4"/>
              </w:rPr>
              <w:t>реєстру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фізичних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осіб</w:t>
            </w:r>
            <w:proofErr w:type="spellEnd"/>
            <w:r w:rsidRPr="00375127">
              <w:rPr>
                <w:spacing w:val="-4"/>
              </w:rPr>
              <w:t xml:space="preserve"> – </w:t>
            </w:r>
            <w:proofErr w:type="spellStart"/>
            <w:r w:rsidRPr="00375127">
              <w:rPr>
                <w:spacing w:val="-4"/>
              </w:rPr>
              <w:t>платників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податків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внесені</w:t>
            </w:r>
            <w:proofErr w:type="spellEnd"/>
            <w:r w:rsidRPr="00375127">
              <w:rPr>
                <w:spacing w:val="-4"/>
              </w:rPr>
              <w:t xml:space="preserve"> до паспорта </w:t>
            </w:r>
            <w:proofErr w:type="spellStart"/>
            <w:r w:rsidRPr="00375127">
              <w:rPr>
                <w:spacing w:val="-4"/>
              </w:rPr>
              <w:t>громадянина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України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крім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фізичних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осіб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які</w:t>
            </w:r>
            <w:proofErr w:type="spellEnd"/>
            <w:r w:rsidRPr="00375127">
              <w:rPr>
                <w:spacing w:val="-4"/>
              </w:rPr>
              <w:t xml:space="preserve"> через </w:t>
            </w:r>
            <w:proofErr w:type="spellStart"/>
            <w:r w:rsidRPr="00375127">
              <w:rPr>
                <w:spacing w:val="-4"/>
              </w:rPr>
              <w:t>свої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релігійні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переконання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відмовилися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від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прийняття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реєстраційного</w:t>
            </w:r>
            <w:proofErr w:type="spellEnd"/>
            <w:r w:rsidRPr="00375127">
              <w:rPr>
                <w:spacing w:val="-4"/>
              </w:rPr>
              <w:t xml:space="preserve"> номера </w:t>
            </w:r>
            <w:proofErr w:type="spellStart"/>
            <w:r w:rsidRPr="00375127">
              <w:rPr>
                <w:spacing w:val="-4"/>
              </w:rPr>
              <w:t>облікової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картки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платника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податків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офіційно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повідомили</w:t>
            </w:r>
            <w:proofErr w:type="spellEnd"/>
            <w:r w:rsidRPr="00375127">
              <w:rPr>
                <w:spacing w:val="-4"/>
              </w:rPr>
              <w:t xml:space="preserve"> про </w:t>
            </w:r>
            <w:proofErr w:type="spellStart"/>
            <w:r w:rsidRPr="00375127">
              <w:rPr>
                <w:spacing w:val="-4"/>
              </w:rPr>
              <w:t>це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відповідному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контролюючому</w:t>
            </w:r>
            <w:proofErr w:type="spellEnd"/>
            <w:r w:rsidRPr="00375127">
              <w:rPr>
                <w:spacing w:val="-4"/>
              </w:rPr>
              <w:t xml:space="preserve"> органу і </w:t>
            </w:r>
            <w:proofErr w:type="spellStart"/>
            <w:r w:rsidRPr="00375127">
              <w:rPr>
                <w:spacing w:val="-4"/>
              </w:rPr>
              <w:t>мають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відмітку</w:t>
            </w:r>
            <w:proofErr w:type="spellEnd"/>
            <w:r w:rsidRPr="00375127">
              <w:rPr>
                <w:spacing w:val="-4"/>
              </w:rPr>
              <w:t xml:space="preserve"> в </w:t>
            </w:r>
            <w:proofErr w:type="spellStart"/>
            <w:r w:rsidRPr="00375127">
              <w:rPr>
                <w:spacing w:val="-4"/>
              </w:rPr>
              <w:t>паспорті</w:t>
            </w:r>
            <w:proofErr w:type="spellEnd"/>
            <w:r w:rsidRPr="00375127">
              <w:rPr>
                <w:spacing w:val="-4"/>
              </w:rPr>
              <w:t>;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 w:rsidRPr="00375127">
              <w:rPr>
                <w:spacing w:val="-4"/>
              </w:rPr>
              <w:t xml:space="preserve">б) </w:t>
            </w:r>
            <w:proofErr w:type="spellStart"/>
            <w:r w:rsidRPr="00375127">
              <w:rPr>
                <w:spacing w:val="-4"/>
              </w:rPr>
              <w:t>подаються</w:t>
            </w:r>
            <w:proofErr w:type="spellEnd"/>
            <w:r w:rsidRPr="00375127">
              <w:rPr>
                <w:spacing w:val="-4"/>
              </w:rPr>
              <w:t>: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5127">
              <w:t xml:space="preserve">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згоду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надавати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>.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заяви про потребу в </w:t>
            </w:r>
            <w:proofErr w:type="spellStart"/>
            <w:r w:rsidRPr="00375127">
              <w:t>наданні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та про </w:t>
            </w:r>
            <w:proofErr w:type="spellStart"/>
            <w:r w:rsidRPr="00375127">
              <w:t>згоду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надавати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через </w:t>
            </w:r>
            <w:proofErr w:type="spellStart"/>
            <w:r w:rsidRPr="00375127">
              <w:t>Єдиний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вебпортал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електронних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, до заяви про потребу в </w:t>
            </w:r>
            <w:proofErr w:type="spellStart"/>
            <w:r w:rsidRPr="00375127">
              <w:t>наданні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також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додаються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скановані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зазначених</w:t>
            </w:r>
            <w:proofErr w:type="spellEnd"/>
            <w:r w:rsidRPr="00375127">
              <w:t xml:space="preserve"> </w:t>
            </w:r>
            <w:proofErr w:type="gramStart"/>
            <w:r w:rsidRPr="00375127">
              <w:t>у абзацах</w:t>
            </w:r>
            <w:proofErr w:type="gramEnd"/>
            <w:r w:rsidRPr="00375127">
              <w:t xml:space="preserve"> </w:t>
            </w:r>
            <w:proofErr w:type="spellStart"/>
            <w:r w:rsidRPr="00375127">
              <w:t>шостому-дванадцятому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підпункту</w:t>
            </w:r>
            <w:proofErr w:type="spellEnd"/>
            <w:r w:rsidRPr="00375127">
              <w:t xml:space="preserve"> 1 </w:t>
            </w:r>
            <w:proofErr w:type="spellStart"/>
            <w:r w:rsidRPr="00375127">
              <w:t>цього</w:t>
            </w:r>
            <w:proofErr w:type="spellEnd"/>
            <w:r w:rsidRPr="00375127">
              <w:t xml:space="preserve"> пункту.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5127">
              <w:t xml:space="preserve">На заяви та </w:t>
            </w:r>
            <w:proofErr w:type="spellStart"/>
            <w:r w:rsidRPr="00375127">
              <w:t>відомості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подаються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накладається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кваліфікований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електронний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підпис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удосконалений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електронний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підпис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базується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кваліфікованому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сертифікаті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відкритого</w:t>
            </w:r>
            <w:proofErr w:type="spellEnd"/>
            <w:r w:rsidRPr="00375127">
              <w:t xml:space="preserve"> ключа) </w:t>
            </w:r>
            <w:proofErr w:type="spellStart"/>
            <w:r w:rsidRPr="00375127">
              <w:t>фізичної</w:t>
            </w:r>
            <w:proofErr w:type="spellEnd"/>
            <w:r w:rsidRPr="00375127">
              <w:t xml:space="preserve"> особи, яка </w:t>
            </w:r>
            <w:proofErr w:type="spellStart"/>
            <w:r w:rsidRPr="00375127">
              <w:t>надає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звертається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отриманням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, особи/законного </w:t>
            </w:r>
            <w:proofErr w:type="spellStart"/>
            <w:r w:rsidRPr="00375127">
              <w:t>представника</w:t>
            </w:r>
            <w:proofErr w:type="spellEnd"/>
            <w:r w:rsidRPr="00375127">
              <w:t xml:space="preserve"> особи, яка </w:t>
            </w:r>
            <w:proofErr w:type="spellStart"/>
            <w:r w:rsidRPr="00375127">
              <w:t>потребує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відповідно</w:t>
            </w:r>
            <w:proofErr w:type="spellEnd"/>
            <w:r w:rsidRPr="00375127">
              <w:t>.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завіряються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посадовою</w:t>
            </w:r>
            <w:proofErr w:type="spellEnd"/>
            <w:r w:rsidRPr="00375127">
              <w:t xml:space="preserve"> особою </w:t>
            </w: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, яка/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прийняв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заяву</w:t>
            </w:r>
            <w:proofErr w:type="spellEnd"/>
            <w:proofErr w:type="gramEnd"/>
            <w:r w:rsidRPr="00375127">
              <w:t>.</w:t>
            </w:r>
          </w:p>
          <w:p w:rsidR="00BC7D84" w:rsidRPr="00375127" w:rsidRDefault="00BC7D84" w:rsidP="00AE6563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5127">
              <w:rPr>
                <w:spacing w:val="-4"/>
              </w:rPr>
              <w:t xml:space="preserve"> </w:t>
            </w:r>
          </w:p>
        </w:tc>
      </w:tr>
      <w:tr w:rsidR="00BC7D84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</w:pPr>
            <w:proofErr w:type="spellStart"/>
            <w:r w:rsidRPr="00375127">
              <w:t>Безоплатно</w:t>
            </w:r>
            <w:proofErr w:type="spellEnd"/>
          </w:p>
        </w:tc>
      </w:tr>
      <w:tr w:rsidR="00BC7D84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</w:pPr>
            <w:r w:rsidRPr="00375127">
              <w:t xml:space="preserve">Результат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tabs>
                <w:tab w:val="center" w:pos="4536"/>
                <w:tab w:val="right" w:pos="9072"/>
              </w:tabs>
            </w:pPr>
            <w:proofErr w:type="spellStart"/>
            <w:r w:rsidRPr="00375127">
              <w:t>Повідомлення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мотивована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відмова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призначенні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</w:p>
        </w:tc>
      </w:tr>
      <w:tr w:rsidR="00BC7D84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Термін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виконання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375127">
              <w:t>Рішення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відмову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приймається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протягом</w:t>
            </w:r>
            <w:proofErr w:type="spellEnd"/>
            <w:r w:rsidRPr="00375127">
              <w:t xml:space="preserve"> 10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>.</w:t>
            </w:r>
          </w:p>
          <w:p w:rsidR="00BC7D84" w:rsidRPr="00375127" w:rsidRDefault="00BC7D84" w:rsidP="00AE656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375127">
              <w:lastRenderedPageBreak/>
              <w:t>Компенсація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призначається</w:t>
            </w:r>
            <w:proofErr w:type="spellEnd"/>
            <w:r w:rsidRPr="00375127">
              <w:t xml:space="preserve"> </w:t>
            </w:r>
            <w:proofErr w:type="gramStart"/>
            <w:r w:rsidRPr="00375127">
              <w:t>на строк</w:t>
            </w:r>
            <w:proofErr w:type="gram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визначений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договорі</w:t>
            </w:r>
            <w:proofErr w:type="spellEnd"/>
            <w:r w:rsidRPr="00375127">
              <w:t xml:space="preserve">, і </w:t>
            </w:r>
            <w:proofErr w:type="spellStart"/>
            <w:r w:rsidRPr="00375127">
              <w:t>виплачується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укладення</w:t>
            </w:r>
            <w:proofErr w:type="spellEnd"/>
            <w:r w:rsidRPr="00375127">
              <w:t xml:space="preserve"> договору.</w:t>
            </w:r>
          </w:p>
        </w:tc>
      </w:tr>
      <w:tr w:rsidR="00BC7D84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/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375127">
              <w:t>Фізичною</w:t>
            </w:r>
            <w:proofErr w:type="spellEnd"/>
            <w:r w:rsidRPr="00375127">
              <w:t xml:space="preserve"> особою, яка </w:t>
            </w:r>
            <w:proofErr w:type="spellStart"/>
            <w:r w:rsidRPr="00375127">
              <w:t>надає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згоду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надавати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 xml:space="preserve">, </w:t>
            </w:r>
          </w:p>
          <w:p w:rsidR="00BC7D84" w:rsidRPr="00375127" w:rsidRDefault="00BC7D84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5127">
              <w:t>особою / </w:t>
            </w:r>
            <w:proofErr w:type="spellStart"/>
            <w:r w:rsidRPr="00375127">
              <w:t>законним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представником</w:t>
            </w:r>
            <w:proofErr w:type="spellEnd"/>
            <w:r w:rsidRPr="00375127">
              <w:t xml:space="preserve"> особи, яка </w:t>
            </w:r>
            <w:proofErr w:type="spellStart"/>
            <w:r w:rsidRPr="00375127">
              <w:t>потребує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заяву</w:t>
            </w:r>
            <w:proofErr w:type="spellEnd"/>
            <w:r w:rsidRPr="00375127">
              <w:t xml:space="preserve"> про потребу в </w:t>
            </w:r>
            <w:proofErr w:type="spellStart"/>
            <w:r w:rsidRPr="00375127">
              <w:t>наданні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з догляду на </w:t>
            </w:r>
            <w:proofErr w:type="spellStart"/>
            <w:r w:rsidRPr="00375127">
              <w:t>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 xml:space="preserve">, та </w:t>
            </w:r>
            <w:proofErr w:type="spellStart"/>
            <w:r w:rsidRPr="00375127">
              <w:t>документи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необхідні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суб’єкту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>:</w:t>
            </w:r>
          </w:p>
          <w:p w:rsidR="00BC7D84" w:rsidRPr="00375127" w:rsidRDefault="00BC7D84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5127">
              <w:t xml:space="preserve">через </w:t>
            </w:r>
            <w:proofErr w:type="spellStart"/>
            <w:r w:rsidRPr="00375127">
              <w:t>адміністраторів</w:t>
            </w:r>
            <w:proofErr w:type="spellEnd"/>
            <w:r w:rsidRPr="00375127">
              <w:t xml:space="preserve">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;</w:t>
            </w:r>
          </w:p>
          <w:p w:rsidR="00BC7D84" w:rsidRPr="00375127" w:rsidRDefault="00BC7D84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375127">
              <w:t>поштою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через </w:t>
            </w:r>
            <w:proofErr w:type="spellStart"/>
            <w:r w:rsidRPr="00375127">
              <w:t>офіційний</w:t>
            </w:r>
            <w:proofErr w:type="spellEnd"/>
            <w:r w:rsidRPr="00375127">
              <w:t xml:space="preserve"> веб-сайт </w:t>
            </w:r>
            <w:proofErr w:type="spellStart"/>
            <w:r w:rsidRPr="00375127">
              <w:t>Мінсоцполітики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інтегровані</w:t>
            </w:r>
            <w:proofErr w:type="spellEnd"/>
            <w:r w:rsidRPr="00375127">
              <w:t xml:space="preserve"> з ним </w:t>
            </w:r>
            <w:proofErr w:type="spellStart"/>
            <w:r w:rsidRPr="00375127">
              <w:t>інформаційні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системи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виконавчої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влади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самоврядування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Єдиний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державний</w:t>
            </w:r>
            <w:proofErr w:type="spellEnd"/>
            <w:r w:rsidRPr="00375127">
              <w:t xml:space="preserve"> веб-портал </w:t>
            </w:r>
            <w:proofErr w:type="spellStart"/>
            <w:r w:rsidRPr="00375127">
              <w:t>електронних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(</w:t>
            </w:r>
            <w:r w:rsidRPr="00375127">
              <w:rPr>
                <w:i/>
              </w:rPr>
              <w:t xml:space="preserve">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технічної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можливості</w:t>
            </w:r>
            <w:proofErr w:type="spellEnd"/>
            <w:r w:rsidRPr="00375127">
              <w:t>)</w:t>
            </w:r>
          </w:p>
          <w:p w:rsidR="00BC7D84" w:rsidRPr="00375127" w:rsidRDefault="00BC7D84" w:rsidP="00AE6563">
            <w:pPr>
              <w:jc w:val="both"/>
            </w:pPr>
          </w:p>
        </w:tc>
      </w:tr>
      <w:tr w:rsidR="00BC7D84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  <w:lang w:val="en-US"/>
              </w:rPr>
              <w:t>9</w:t>
            </w:r>
            <w:r w:rsidRPr="00375127">
              <w:rPr>
                <w:spacing w:val="5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jc w:val="both"/>
            </w:pPr>
            <w:r w:rsidRPr="00375127">
              <w:t xml:space="preserve">Закон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„Про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”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17.01.2019 № 2671-VIII;</w:t>
            </w:r>
          </w:p>
          <w:p w:rsidR="00BC7D84" w:rsidRPr="00375127" w:rsidRDefault="00BC7D84" w:rsidP="00AE6563">
            <w:pPr>
              <w:jc w:val="both"/>
            </w:pPr>
            <w:r w:rsidRPr="00375127">
              <w:t xml:space="preserve">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06.10.2021 № 1040 „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виплати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компенсації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фізичним</w:t>
            </w:r>
            <w:proofErr w:type="spellEnd"/>
            <w:r w:rsidRPr="00375127">
              <w:t xml:space="preserve"> особам,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з догляду без </w:t>
            </w:r>
            <w:proofErr w:type="spellStart"/>
            <w:r w:rsidRPr="00375127">
              <w:t>здійснення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підприємницької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діяльності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професійній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основі</w:t>
            </w:r>
            <w:proofErr w:type="spellEnd"/>
            <w:r w:rsidRPr="00375127">
              <w:t>.</w:t>
            </w:r>
          </w:p>
          <w:p w:rsidR="00BC7D84" w:rsidRPr="00375127" w:rsidRDefault="00BC7D84" w:rsidP="00AE6563">
            <w:pPr>
              <w:jc w:val="both"/>
            </w:pPr>
            <w:r w:rsidRPr="00375127">
              <w:t xml:space="preserve"> </w:t>
            </w:r>
          </w:p>
        </w:tc>
      </w:tr>
      <w:tr w:rsidR="00BC7D84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Перелік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підстав</w:t>
            </w:r>
            <w:proofErr w:type="spellEnd"/>
            <w:r w:rsidRPr="00375127">
              <w:rPr>
                <w:spacing w:val="5"/>
              </w:rPr>
              <w:t xml:space="preserve"> для </w:t>
            </w:r>
            <w:proofErr w:type="spellStart"/>
            <w:r w:rsidRPr="00375127">
              <w:rPr>
                <w:spacing w:val="5"/>
              </w:rPr>
              <w:t>відмови</w:t>
            </w:r>
            <w:proofErr w:type="spellEnd"/>
            <w:r w:rsidRPr="00375127">
              <w:rPr>
                <w:spacing w:val="5"/>
              </w:rPr>
              <w:t xml:space="preserve"> у </w:t>
            </w:r>
            <w:proofErr w:type="spellStart"/>
            <w:r w:rsidRPr="00375127">
              <w:rPr>
                <w:spacing w:val="5"/>
              </w:rPr>
              <w:t>наданні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адміністративної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84" w:rsidRPr="00375127" w:rsidRDefault="00BC7D84" w:rsidP="00AE6563">
            <w:pPr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Компенсація</w:t>
            </w:r>
            <w:proofErr w:type="spellEnd"/>
            <w:r w:rsidRPr="00375127">
              <w:rPr>
                <w:spacing w:val="-4"/>
              </w:rPr>
              <w:t xml:space="preserve"> не </w:t>
            </w:r>
            <w:proofErr w:type="spellStart"/>
            <w:r w:rsidRPr="00375127">
              <w:rPr>
                <w:spacing w:val="-4"/>
              </w:rPr>
              <w:t>призначається</w:t>
            </w:r>
            <w:proofErr w:type="spellEnd"/>
            <w:r w:rsidRPr="00375127">
              <w:rPr>
                <w:spacing w:val="-4"/>
              </w:rPr>
              <w:t>:</w:t>
            </w:r>
          </w:p>
          <w:p w:rsidR="00BC7D84" w:rsidRPr="00375127" w:rsidRDefault="00BC7D84" w:rsidP="00BC7D84">
            <w:pPr>
              <w:pStyle w:val="a3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4"/>
                <w:szCs w:val="24"/>
              </w:rPr>
            </w:pPr>
            <w:proofErr w:type="spellStart"/>
            <w:r w:rsidRPr="00375127">
              <w:rPr>
                <w:spacing w:val="-4"/>
                <w:sz w:val="24"/>
                <w:szCs w:val="24"/>
              </w:rPr>
              <w:t>фізичним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особам,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які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надають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соціальні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послуги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з догляду на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професійній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основі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громадянами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похилого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віку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особами з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інвалідністю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невиліковно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хворими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також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хворими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що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потребують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тривалого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лікування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дітьми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з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інвалідністю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дітьми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яким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не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встановлено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інвалідність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але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які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є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хворими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на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тяжкі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перинатальні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ураження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нервової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системи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тяжкі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вроджені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вади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розвитку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рідкісні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орфанні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захворювання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онкологічні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онкогематологічні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захворювання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дитячий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церебральний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параліч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тяжкі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психічні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розлади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цукровий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діабет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r w:rsidRPr="00375127">
              <w:rPr>
                <w:spacing w:val="-4"/>
                <w:sz w:val="24"/>
                <w:szCs w:val="24"/>
                <w:lang w:val="en-US"/>
              </w:rPr>
              <w:t>I</w:t>
            </w:r>
            <w:r w:rsidRPr="00375127">
              <w:rPr>
                <w:spacing w:val="-4"/>
                <w:sz w:val="24"/>
                <w:szCs w:val="24"/>
              </w:rPr>
              <w:t xml:space="preserve"> типу (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інсулінозалежний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),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гострі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або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хронічні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захворювання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нирок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r w:rsidRPr="00375127">
              <w:rPr>
                <w:spacing w:val="-4"/>
                <w:sz w:val="24"/>
                <w:szCs w:val="24"/>
                <w:lang w:val="en-US"/>
              </w:rPr>
              <w:t>IV</w:t>
            </w:r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ступеня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дітьми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які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отримали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тяжку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травму,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потребують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трансплантації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органа,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потребують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паліативної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допомоги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відповідно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до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переліку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тяжких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захворювань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розладів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травм,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станів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що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дають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право на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одержання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державної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допомоги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на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дитину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якій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не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встановлено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інвалідність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надання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такій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дитині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соціальних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послуг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затвердженого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постановою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Кабінету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Міністрів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України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від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27.12.2018 № 1161,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якщо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такі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особи:</w:t>
            </w:r>
          </w:p>
          <w:p w:rsidR="00BC7D84" w:rsidRPr="00375127" w:rsidRDefault="00BC7D84" w:rsidP="00AE6563">
            <w:pPr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отримують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послуги</w:t>
            </w:r>
            <w:proofErr w:type="spellEnd"/>
            <w:r w:rsidRPr="00375127">
              <w:rPr>
                <w:spacing w:val="-4"/>
              </w:rPr>
              <w:t xml:space="preserve"> догляду </w:t>
            </w:r>
            <w:proofErr w:type="spellStart"/>
            <w:r w:rsidRPr="00375127">
              <w:rPr>
                <w:spacing w:val="-4"/>
              </w:rPr>
              <w:t>вдома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паліативного</w:t>
            </w:r>
            <w:proofErr w:type="spellEnd"/>
            <w:r w:rsidRPr="00375127">
              <w:rPr>
                <w:spacing w:val="-4"/>
              </w:rPr>
              <w:t xml:space="preserve"> догляду, </w:t>
            </w:r>
            <w:proofErr w:type="spellStart"/>
            <w:r w:rsidRPr="00375127">
              <w:rPr>
                <w:spacing w:val="-4"/>
              </w:rPr>
              <w:t>стаціонарного</w:t>
            </w:r>
            <w:proofErr w:type="spellEnd"/>
            <w:r w:rsidRPr="00375127">
              <w:rPr>
                <w:spacing w:val="-4"/>
              </w:rPr>
              <w:t xml:space="preserve"> догляду </w:t>
            </w:r>
            <w:proofErr w:type="spellStart"/>
            <w:r w:rsidRPr="00375127">
              <w:rPr>
                <w:spacing w:val="-4"/>
              </w:rPr>
              <w:t>від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надавача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комунального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чи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недержавного</w:t>
            </w:r>
            <w:proofErr w:type="spellEnd"/>
            <w:r w:rsidRPr="00375127">
              <w:rPr>
                <w:spacing w:val="-4"/>
              </w:rPr>
              <w:t xml:space="preserve"> сектору;</w:t>
            </w:r>
          </w:p>
          <w:p w:rsidR="00BC7D84" w:rsidRPr="00375127" w:rsidRDefault="00BC7D84" w:rsidP="00AE6563">
            <w:pPr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отримують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виплати</w:t>
            </w:r>
            <w:proofErr w:type="spellEnd"/>
            <w:r w:rsidRPr="00375127">
              <w:rPr>
                <w:spacing w:val="-4"/>
              </w:rPr>
              <w:t xml:space="preserve"> на догляд </w:t>
            </w:r>
            <w:proofErr w:type="spellStart"/>
            <w:r w:rsidRPr="00375127">
              <w:rPr>
                <w:spacing w:val="-4"/>
              </w:rPr>
              <w:t>відповідно</w:t>
            </w:r>
            <w:proofErr w:type="spellEnd"/>
            <w:r w:rsidRPr="00375127">
              <w:rPr>
                <w:spacing w:val="-4"/>
              </w:rPr>
              <w:t xml:space="preserve"> до </w:t>
            </w:r>
            <w:proofErr w:type="spellStart"/>
            <w:r w:rsidRPr="00375127">
              <w:rPr>
                <w:spacing w:val="-4"/>
              </w:rPr>
              <w:t>законів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України</w:t>
            </w:r>
            <w:proofErr w:type="spellEnd"/>
            <w:r w:rsidRPr="00375127">
              <w:rPr>
                <w:spacing w:val="-4"/>
              </w:rPr>
              <w:t xml:space="preserve"> «Про </w:t>
            </w:r>
            <w:proofErr w:type="spellStart"/>
            <w:r w:rsidRPr="00375127">
              <w:rPr>
                <w:spacing w:val="-4"/>
              </w:rPr>
              <w:t>загальнообов'язкове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державне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соціальне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страхування</w:t>
            </w:r>
            <w:proofErr w:type="spellEnd"/>
            <w:r w:rsidRPr="00375127">
              <w:rPr>
                <w:spacing w:val="-4"/>
              </w:rPr>
              <w:t xml:space="preserve">», «Про </w:t>
            </w:r>
            <w:proofErr w:type="spellStart"/>
            <w:r w:rsidRPr="00375127">
              <w:rPr>
                <w:spacing w:val="-4"/>
              </w:rPr>
              <w:t>державну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соціальну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допомогу</w:t>
            </w:r>
            <w:proofErr w:type="spellEnd"/>
            <w:r w:rsidRPr="00375127">
              <w:rPr>
                <w:spacing w:val="-4"/>
              </w:rPr>
              <w:t xml:space="preserve"> особам, </w:t>
            </w:r>
            <w:proofErr w:type="spellStart"/>
            <w:r w:rsidRPr="00375127">
              <w:rPr>
                <w:spacing w:val="-4"/>
              </w:rPr>
              <w:t>які</w:t>
            </w:r>
            <w:proofErr w:type="spellEnd"/>
            <w:r w:rsidRPr="00375127">
              <w:rPr>
                <w:spacing w:val="-4"/>
              </w:rPr>
              <w:t xml:space="preserve"> не </w:t>
            </w:r>
            <w:proofErr w:type="spellStart"/>
            <w:r w:rsidRPr="00375127">
              <w:rPr>
                <w:spacing w:val="-4"/>
              </w:rPr>
              <w:t>мають</w:t>
            </w:r>
            <w:proofErr w:type="spellEnd"/>
            <w:r w:rsidRPr="00375127">
              <w:rPr>
                <w:spacing w:val="-4"/>
              </w:rPr>
              <w:t xml:space="preserve"> права на </w:t>
            </w:r>
            <w:proofErr w:type="spellStart"/>
            <w:r w:rsidRPr="00375127">
              <w:rPr>
                <w:spacing w:val="-4"/>
              </w:rPr>
              <w:t>пенсію</w:t>
            </w:r>
            <w:proofErr w:type="spellEnd"/>
            <w:r w:rsidRPr="00375127">
              <w:rPr>
                <w:spacing w:val="-4"/>
              </w:rPr>
              <w:t xml:space="preserve">, та особам з </w:t>
            </w:r>
            <w:proofErr w:type="spellStart"/>
            <w:r w:rsidRPr="00375127">
              <w:rPr>
                <w:spacing w:val="-4"/>
              </w:rPr>
              <w:t>інвалідністю</w:t>
            </w:r>
            <w:proofErr w:type="spellEnd"/>
            <w:r w:rsidRPr="00375127">
              <w:rPr>
                <w:spacing w:val="-4"/>
              </w:rPr>
              <w:t xml:space="preserve">», «Про </w:t>
            </w:r>
            <w:proofErr w:type="spellStart"/>
            <w:r w:rsidRPr="00375127">
              <w:rPr>
                <w:spacing w:val="-4"/>
              </w:rPr>
              <w:t>пенсійне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lastRenderedPageBreak/>
              <w:t>забезпечення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осіб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звільнених</w:t>
            </w:r>
            <w:proofErr w:type="spellEnd"/>
            <w:r w:rsidRPr="00375127">
              <w:rPr>
                <w:spacing w:val="-4"/>
              </w:rPr>
              <w:t xml:space="preserve"> з </w:t>
            </w:r>
            <w:proofErr w:type="spellStart"/>
            <w:r w:rsidRPr="00375127">
              <w:rPr>
                <w:spacing w:val="-4"/>
              </w:rPr>
              <w:t>військової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служби</w:t>
            </w:r>
            <w:proofErr w:type="spellEnd"/>
            <w:r w:rsidRPr="00375127">
              <w:rPr>
                <w:spacing w:val="-4"/>
              </w:rPr>
              <w:t xml:space="preserve">, та </w:t>
            </w:r>
            <w:proofErr w:type="spellStart"/>
            <w:r w:rsidRPr="00375127">
              <w:rPr>
                <w:spacing w:val="-4"/>
              </w:rPr>
              <w:t>деяких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інших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осіб</w:t>
            </w:r>
            <w:proofErr w:type="spellEnd"/>
            <w:r w:rsidRPr="00375127">
              <w:rPr>
                <w:spacing w:val="-4"/>
              </w:rPr>
              <w:t xml:space="preserve">», «Про </w:t>
            </w:r>
            <w:proofErr w:type="spellStart"/>
            <w:r w:rsidRPr="00375127">
              <w:rPr>
                <w:spacing w:val="-4"/>
              </w:rPr>
              <w:t>державну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соціальну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допомогу</w:t>
            </w:r>
            <w:proofErr w:type="spellEnd"/>
            <w:r w:rsidRPr="00375127">
              <w:rPr>
                <w:spacing w:val="-4"/>
              </w:rPr>
              <w:t xml:space="preserve"> особам з </w:t>
            </w:r>
            <w:proofErr w:type="spellStart"/>
            <w:r w:rsidRPr="00375127">
              <w:rPr>
                <w:spacing w:val="-4"/>
              </w:rPr>
              <w:t>інвалідністю</w:t>
            </w:r>
            <w:proofErr w:type="spellEnd"/>
            <w:r w:rsidRPr="00375127">
              <w:rPr>
                <w:spacing w:val="-4"/>
              </w:rPr>
              <w:t xml:space="preserve"> з </w:t>
            </w:r>
            <w:proofErr w:type="spellStart"/>
            <w:r w:rsidRPr="00375127">
              <w:rPr>
                <w:spacing w:val="-4"/>
              </w:rPr>
              <w:t>дитинства</w:t>
            </w:r>
            <w:proofErr w:type="spellEnd"/>
            <w:r w:rsidRPr="00375127">
              <w:rPr>
                <w:spacing w:val="-4"/>
              </w:rPr>
              <w:t xml:space="preserve"> та </w:t>
            </w:r>
            <w:proofErr w:type="spellStart"/>
            <w:r w:rsidRPr="00375127">
              <w:rPr>
                <w:spacing w:val="-4"/>
              </w:rPr>
              <w:t>дітям</w:t>
            </w:r>
            <w:proofErr w:type="spellEnd"/>
            <w:r w:rsidRPr="00375127">
              <w:rPr>
                <w:spacing w:val="-4"/>
              </w:rPr>
              <w:t xml:space="preserve"> з </w:t>
            </w:r>
            <w:proofErr w:type="spellStart"/>
            <w:r w:rsidRPr="00375127">
              <w:rPr>
                <w:spacing w:val="-4"/>
              </w:rPr>
              <w:t>інвалідністю</w:t>
            </w:r>
            <w:proofErr w:type="spellEnd"/>
            <w:r w:rsidRPr="00375127">
              <w:rPr>
                <w:spacing w:val="-4"/>
              </w:rPr>
              <w:t>» (</w:t>
            </w:r>
            <w:proofErr w:type="spellStart"/>
            <w:r w:rsidRPr="00375127">
              <w:rPr>
                <w:spacing w:val="-4"/>
              </w:rPr>
              <w:t>крім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осіб</w:t>
            </w:r>
            <w:proofErr w:type="spellEnd"/>
            <w:r w:rsidRPr="00375127">
              <w:rPr>
                <w:spacing w:val="-4"/>
              </w:rPr>
              <w:t xml:space="preserve"> з </w:t>
            </w:r>
            <w:proofErr w:type="spellStart"/>
            <w:r w:rsidRPr="00375127">
              <w:rPr>
                <w:spacing w:val="-4"/>
              </w:rPr>
              <w:t>інвалідністю</w:t>
            </w:r>
            <w:proofErr w:type="spellEnd"/>
            <w:r w:rsidRPr="00375127">
              <w:rPr>
                <w:spacing w:val="-4"/>
              </w:rPr>
              <w:t xml:space="preserve"> з </w:t>
            </w:r>
            <w:proofErr w:type="spellStart"/>
            <w:r w:rsidRPr="00375127">
              <w:rPr>
                <w:spacing w:val="-4"/>
              </w:rPr>
              <w:t>дитинства</w:t>
            </w:r>
            <w:proofErr w:type="spellEnd"/>
            <w:r w:rsidRPr="00375127">
              <w:rPr>
                <w:spacing w:val="-4"/>
              </w:rPr>
              <w:t xml:space="preserve"> 1 </w:t>
            </w:r>
            <w:proofErr w:type="spellStart"/>
            <w:r w:rsidRPr="00375127">
              <w:rPr>
                <w:spacing w:val="-4"/>
              </w:rPr>
              <w:t>групи</w:t>
            </w:r>
            <w:proofErr w:type="spellEnd"/>
            <w:r w:rsidRPr="00375127">
              <w:rPr>
                <w:spacing w:val="-4"/>
              </w:rPr>
              <w:t>);</w:t>
            </w:r>
          </w:p>
          <w:p w:rsidR="00BC7D84" w:rsidRPr="00375127" w:rsidRDefault="00BC7D84" w:rsidP="00BC7D84">
            <w:pPr>
              <w:pStyle w:val="a3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4"/>
                <w:szCs w:val="24"/>
              </w:rPr>
            </w:pPr>
            <w:proofErr w:type="spellStart"/>
            <w:r w:rsidRPr="00375127">
              <w:rPr>
                <w:spacing w:val="-4"/>
                <w:sz w:val="24"/>
                <w:szCs w:val="24"/>
              </w:rPr>
              <w:t>фізичним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особам,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які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надають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соціальні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послуги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з догляду на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професійній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основі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і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отримують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допомогу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на догляд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відповідно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до Закону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України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“Про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психіатричну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допомогу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>»;</w:t>
            </w:r>
          </w:p>
          <w:p w:rsidR="00BC7D84" w:rsidRPr="00375127" w:rsidRDefault="00BC7D84" w:rsidP="00BC7D84">
            <w:pPr>
              <w:pStyle w:val="a3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4"/>
                <w:szCs w:val="24"/>
              </w:rPr>
            </w:pPr>
            <w:proofErr w:type="spellStart"/>
            <w:r w:rsidRPr="00375127">
              <w:rPr>
                <w:spacing w:val="-4"/>
                <w:sz w:val="24"/>
                <w:szCs w:val="24"/>
              </w:rPr>
              <w:t>фізичним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особам,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які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надають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соціальні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послуги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з догляду на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професійній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основі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і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отримують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компенсацію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за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надання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соціальних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послуг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з догляду на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непрофесійній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основі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відповідно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до Закону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України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«Про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соціальні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5127">
              <w:rPr>
                <w:spacing w:val="-4"/>
                <w:sz w:val="24"/>
                <w:szCs w:val="24"/>
              </w:rPr>
              <w:t>послуги</w:t>
            </w:r>
            <w:proofErr w:type="spellEnd"/>
            <w:r w:rsidRPr="00375127">
              <w:rPr>
                <w:spacing w:val="-4"/>
                <w:sz w:val="24"/>
                <w:szCs w:val="24"/>
              </w:rPr>
              <w:t>».</w:t>
            </w:r>
          </w:p>
          <w:p w:rsidR="00BC7D84" w:rsidRPr="00375127" w:rsidRDefault="00BC7D84" w:rsidP="00AE6563">
            <w:pPr>
              <w:jc w:val="both"/>
              <w:rPr>
                <w:spacing w:val="-4"/>
              </w:rPr>
            </w:pPr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Виплата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компенсації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припиняється</w:t>
            </w:r>
            <w:proofErr w:type="spellEnd"/>
            <w:r w:rsidRPr="00375127">
              <w:rPr>
                <w:spacing w:val="-4"/>
              </w:rPr>
              <w:t xml:space="preserve"> у </w:t>
            </w:r>
            <w:proofErr w:type="spellStart"/>
            <w:r w:rsidRPr="00375127">
              <w:rPr>
                <w:spacing w:val="-4"/>
              </w:rPr>
              <w:t>разі</w:t>
            </w:r>
            <w:proofErr w:type="spellEnd"/>
            <w:r w:rsidRPr="00375127">
              <w:rPr>
                <w:spacing w:val="-4"/>
              </w:rPr>
              <w:t>:</w:t>
            </w:r>
          </w:p>
          <w:p w:rsidR="00BC7D84" w:rsidRPr="00375127" w:rsidRDefault="00BC7D84" w:rsidP="00AE6563">
            <w:pPr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подання</w:t>
            </w:r>
            <w:proofErr w:type="spellEnd"/>
            <w:r w:rsidRPr="00375127">
              <w:rPr>
                <w:spacing w:val="-4"/>
              </w:rPr>
              <w:t xml:space="preserve"> особою/</w:t>
            </w:r>
            <w:proofErr w:type="spellStart"/>
            <w:r w:rsidRPr="00375127">
              <w:rPr>
                <w:spacing w:val="-4"/>
              </w:rPr>
              <w:t>законним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представником</w:t>
            </w:r>
            <w:proofErr w:type="spellEnd"/>
            <w:r w:rsidRPr="00375127">
              <w:rPr>
                <w:spacing w:val="-4"/>
              </w:rPr>
              <w:t xml:space="preserve"> особи, яка </w:t>
            </w:r>
            <w:proofErr w:type="spellStart"/>
            <w:r w:rsidRPr="00375127">
              <w:rPr>
                <w:spacing w:val="-4"/>
              </w:rPr>
              <w:t>отримує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послуги</w:t>
            </w:r>
            <w:proofErr w:type="spellEnd"/>
            <w:r w:rsidRPr="00375127">
              <w:rPr>
                <w:spacing w:val="-4"/>
              </w:rPr>
              <w:t xml:space="preserve"> з догляду на </w:t>
            </w:r>
            <w:proofErr w:type="spellStart"/>
            <w:r w:rsidRPr="00375127">
              <w:rPr>
                <w:spacing w:val="-4"/>
              </w:rPr>
              <w:t>професійній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основі</w:t>
            </w:r>
            <w:proofErr w:type="spellEnd"/>
            <w:r w:rsidRPr="00375127">
              <w:rPr>
                <w:spacing w:val="-4"/>
              </w:rPr>
              <w:t xml:space="preserve">, заяви про </w:t>
            </w:r>
            <w:proofErr w:type="spellStart"/>
            <w:r w:rsidRPr="00375127">
              <w:rPr>
                <w:spacing w:val="-4"/>
              </w:rPr>
              <w:t>розірвання</w:t>
            </w:r>
            <w:proofErr w:type="spellEnd"/>
            <w:r w:rsidRPr="00375127">
              <w:rPr>
                <w:spacing w:val="-4"/>
              </w:rPr>
              <w:t xml:space="preserve"> договору;</w:t>
            </w:r>
          </w:p>
          <w:p w:rsidR="00BC7D84" w:rsidRPr="00375127" w:rsidRDefault="00BC7D84" w:rsidP="00AE6563">
            <w:pPr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подання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фізичною</w:t>
            </w:r>
            <w:proofErr w:type="spellEnd"/>
            <w:r w:rsidRPr="00375127">
              <w:rPr>
                <w:spacing w:val="-4"/>
              </w:rPr>
              <w:t xml:space="preserve"> особою, яка </w:t>
            </w:r>
            <w:proofErr w:type="spellStart"/>
            <w:r w:rsidRPr="00375127">
              <w:rPr>
                <w:spacing w:val="-4"/>
              </w:rPr>
              <w:t>надає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послуги</w:t>
            </w:r>
            <w:proofErr w:type="spellEnd"/>
            <w:r w:rsidRPr="00375127">
              <w:rPr>
                <w:spacing w:val="-4"/>
              </w:rPr>
              <w:t xml:space="preserve"> з догляду на </w:t>
            </w:r>
            <w:proofErr w:type="spellStart"/>
            <w:r w:rsidRPr="00375127">
              <w:rPr>
                <w:spacing w:val="-4"/>
              </w:rPr>
              <w:t>професійній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основі</w:t>
            </w:r>
            <w:proofErr w:type="spellEnd"/>
            <w:r w:rsidRPr="00375127">
              <w:rPr>
                <w:spacing w:val="-4"/>
              </w:rPr>
              <w:t xml:space="preserve">, заяви про </w:t>
            </w:r>
            <w:proofErr w:type="spellStart"/>
            <w:r w:rsidRPr="00375127">
              <w:rPr>
                <w:spacing w:val="-4"/>
              </w:rPr>
              <w:t>розірвання</w:t>
            </w:r>
            <w:proofErr w:type="spellEnd"/>
            <w:r w:rsidRPr="00375127">
              <w:rPr>
                <w:spacing w:val="-4"/>
              </w:rPr>
              <w:t xml:space="preserve"> договору;</w:t>
            </w:r>
          </w:p>
          <w:p w:rsidR="00BC7D84" w:rsidRPr="00375127" w:rsidRDefault="00BC7D84" w:rsidP="00AE6563">
            <w:pPr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працевлаштування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фізичної</w:t>
            </w:r>
            <w:proofErr w:type="spellEnd"/>
            <w:r w:rsidRPr="00375127">
              <w:rPr>
                <w:spacing w:val="-4"/>
              </w:rPr>
              <w:t xml:space="preserve"> особи, яка </w:t>
            </w:r>
            <w:proofErr w:type="spellStart"/>
            <w:r w:rsidRPr="00375127">
              <w:rPr>
                <w:spacing w:val="-4"/>
              </w:rPr>
              <w:t>надає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послуги</w:t>
            </w:r>
            <w:proofErr w:type="spellEnd"/>
            <w:r w:rsidRPr="00375127">
              <w:rPr>
                <w:spacing w:val="-4"/>
              </w:rPr>
              <w:t xml:space="preserve"> з догляду на </w:t>
            </w:r>
            <w:proofErr w:type="spellStart"/>
            <w:r w:rsidRPr="00375127">
              <w:rPr>
                <w:spacing w:val="-4"/>
              </w:rPr>
              <w:t>професійній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основі</w:t>
            </w:r>
            <w:proofErr w:type="spellEnd"/>
            <w:r w:rsidRPr="00375127">
              <w:rPr>
                <w:spacing w:val="-4"/>
              </w:rPr>
              <w:t>;</w:t>
            </w:r>
          </w:p>
          <w:p w:rsidR="00BC7D84" w:rsidRPr="00375127" w:rsidRDefault="00BC7D84" w:rsidP="00AE6563">
            <w:pPr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державної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реєстрації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фізичної</w:t>
            </w:r>
            <w:proofErr w:type="spellEnd"/>
            <w:r w:rsidRPr="00375127">
              <w:rPr>
                <w:spacing w:val="-4"/>
              </w:rPr>
              <w:t xml:space="preserve"> особи, яка </w:t>
            </w:r>
            <w:proofErr w:type="spellStart"/>
            <w:r w:rsidRPr="00375127">
              <w:rPr>
                <w:spacing w:val="-4"/>
              </w:rPr>
              <w:t>надає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послуги</w:t>
            </w:r>
            <w:proofErr w:type="spellEnd"/>
            <w:r w:rsidRPr="00375127">
              <w:rPr>
                <w:spacing w:val="-4"/>
              </w:rPr>
              <w:t xml:space="preserve"> з догляду на </w:t>
            </w:r>
            <w:proofErr w:type="spellStart"/>
            <w:r w:rsidRPr="00375127">
              <w:rPr>
                <w:spacing w:val="-4"/>
              </w:rPr>
              <w:t>професійній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основі</w:t>
            </w:r>
            <w:proofErr w:type="spellEnd"/>
            <w:r w:rsidRPr="00375127">
              <w:rPr>
                <w:spacing w:val="-4"/>
              </w:rPr>
              <w:t xml:space="preserve">, як </w:t>
            </w:r>
            <w:proofErr w:type="spellStart"/>
            <w:r w:rsidRPr="00375127">
              <w:rPr>
                <w:spacing w:val="-4"/>
              </w:rPr>
              <w:t>фізичної</w:t>
            </w:r>
            <w:proofErr w:type="spellEnd"/>
            <w:r w:rsidRPr="00375127">
              <w:rPr>
                <w:spacing w:val="-4"/>
              </w:rPr>
              <w:t xml:space="preserve"> особи-</w:t>
            </w:r>
            <w:proofErr w:type="spellStart"/>
            <w:r w:rsidRPr="00375127">
              <w:rPr>
                <w:spacing w:val="-4"/>
              </w:rPr>
              <w:t>підприємця</w:t>
            </w:r>
            <w:proofErr w:type="spellEnd"/>
            <w:r w:rsidRPr="00375127">
              <w:rPr>
                <w:spacing w:val="-4"/>
              </w:rPr>
              <w:t>;</w:t>
            </w:r>
          </w:p>
          <w:p w:rsidR="00BC7D84" w:rsidRPr="00375127" w:rsidRDefault="00BC7D84" w:rsidP="00AE6563">
            <w:pPr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реєстрація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фізичної</w:t>
            </w:r>
            <w:proofErr w:type="spellEnd"/>
            <w:r w:rsidRPr="00375127">
              <w:rPr>
                <w:spacing w:val="-4"/>
              </w:rPr>
              <w:t xml:space="preserve"> особи, яка </w:t>
            </w:r>
            <w:proofErr w:type="spellStart"/>
            <w:r w:rsidRPr="00375127">
              <w:rPr>
                <w:spacing w:val="-4"/>
              </w:rPr>
              <w:t>надає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послуги</w:t>
            </w:r>
            <w:proofErr w:type="spellEnd"/>
            <w:r w:rsidRPr="00375127">
              <w:rPr>
                <w:spacing w:val="-4"/>
              </w:rPr>
              <w:t xml:space="preserve"> з догляду на </w:t>
            </w:r>
            <w:proofErr w:type="spellStart"/>
            <w:r w:rsidRPr="00375127">
              <w:rPr>
                <w:spacing w:val="-4"/>
              </w:rPr>
              <w:t>професійній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основі</w:t>
            </w:r>
            <w:proofErr w:type="spellEnd"/>
            <w:r w:rsidRPr="00375127">
              <w:rPr>
                <w:spacing w:val="-4"/>
              </w:rPr>
              <w:t xml:space="preserve">, як </w:t>
            </w:r>
            <w:proofErr w:type="spellStart"/>
            <w:r w:rsidRPr="00375127">
              <w:rPr>
                <w:spacing w:val="-4"/>
              </w:rPr>
              <w:t>безробітного</w:t>
            </w:r>
            <w:proofErr w:type="spellEnd"/>
            <w:r w:rsidRPr="00375127">
              <w:rPr>
                <w:spacing w:val="-4"/>
              </w:rPr>
              <w:t>;</w:t>
            </w:r>
          </w:p>
          <w:p w:rsidR="00BC7D84" w:rsidRPr="00375127" w:rsidRDefault="00BC7D84" w:rsidP="00AE6563">
            <w:pPr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державної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реєстрації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фізичною</w:t>
            </w:r>
            <w:proofErr w:type="spellEnd"/>
            <w:r w:rsidRPr="00375127">
              <w:rPr>
                <w:spacing w:val="-4"/>
              </w:rPr>
              <w:t xml:space="preserve"> особою, яка </w:t>
            </w:r>
            <w:proofErr w:type="spellStart"/>
            <w:r w:rsidRPr="00375127">
              <w:rPr>
                <w:spacing w:val="-4"/>
              </w:rPr>
              <w:t>надає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послуги</w:t>
            </w:r>
            <w:proofErr w:type="spellEnd"/>
            <w:r w:rsidRPr="00375127">
              <w:rPr>
                <w:spacing w:val="-4"/>
              </w:rPr>
              <w:t xml:space="preserve"> з догляду на </w:t>
            </w:r>
            <w:proofErr w:type="spellStart"/>
            <w:r w:rsidRPr="00375127">
              <w:rPr>
                <w:spacing w:val="-4"/>
              </w:rPr>
              <w:t>професійній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основі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незалежної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професійної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діяльності</w:t>
            </w:r>
            <w:proofErr w:type="spellEnd"/>
            <w:r w:rsidRPr="00375127">
              <w:rPr>
                <w:spacing w:val="-4"/>
              </w:rPr>
              <w:t xml:space="preserve"> (</w:t>
            </w:r>
            <w:proofErr w:type="spellStart"/>
            <w:r w:rsidRPr="00375127">
              <w:rPr>
                <w:spacing w:val="-4"/>
              </w:rPr>
              <w:t>наукової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літературної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артистичної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художньої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освітньої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або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викладацької</w:t>
            </w:r>
            <w:proofErr w:type="spellEnd"/>
            <w:r w:rsidRPr="00375127">
              <w:rPr>
                <w:spacing w:val="-4"/>
              </w:rPr>
              <w:t xml:space="preserve">, а </w:t>
            </w:r>
            <w:proofErr w:type="spellStart"/>
            <w:r w:rsidRPr="00375127">
              <w:rPr>
                <w:spacing w:val="-4"/>
              </w:rPr>
              <w:t>також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медичної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юридичної</w:t>
            </w:r>
            <w:proofErr w:type="spellEnd"/>
            <w:r w:rsidRPr="00375127">
              <w:rPr>
                <w:spacing w:val="-4"/>
              </w:rPr>
              <w:t xml:space="preserve"> практики, </w:t>
            </w:r>
            <w:proofErr w:type="spellStart"/>
            <w:r w:rsidRPr="00375127">
              <w:rPr>
                <w:spacing w:val="-4"/>
              </w:rPr>
              <w:t>зокрема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адвокатської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нотаріальної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діяльності</w:t>
            </w:r>
            <w:proofErr w:type="spellEnd"/>
            <w:r w:rsidRPr="00375127">
              <w:rPr>
                <w:spacing w:val="-4"/>
              </w:rPr>
              <w:t>);</w:t>
            </w:r>
          </w:p>
          <w:p w:rsidR="00BC7D84" w:rsidRPr="00375127" w:rsidRDefault="00BC7D84" w:rsidP="00AE6563">
            <w:pPr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смерті</w:t>
            </w:r>
            <w:proofErr w:type="spellEnd"/>
            <w:r w:rsidRPr="00375127">
              <w:rPr>
                <w:spacing w:val="-4"/>
              </w:rPr>
              <w:t xml:space="preserve"> особи, </w:t>
            </w:r>
            <w:proofErr w:type="spellStart"/>
            <w:r w:rsidRPr="00375127">
              <w:rPr>
                <w:spacing w:val="-4"/>
              </w:rPr>
              <w:t>якій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надаються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послуги</w:t>
            </w:r>
            <w:proofErr w:type="spellEnd"/>
            <w:r w:rsidRPr="00375127">
              <w:rPr>
                <w:spacing w:val="-4"/>
              </w:rPr>
              <w:t xml:space="preserve"> з догляду на </w:t>
            </w:r>
            <w:proofErr w:type="spellStart"/>
            <w:r w:rsidRPr="00375127">
              <w:rPr>
                <w:spacing w:val="-4"/>
              </w:rPr>
              <w:t>професійній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основі</w:t>
            </w:r>
            <w:proofErr w:type="spellEnd"/>
            <w:r w:rsidRPr="00375127">
              <w:rPr>
                <w:spacing w:val="-4"/>
              </w:rPr>
              <w:t>;</w:t>
            </w:r>
          </w:p>
          <w:p w:rsidR="00BC7D84" w:rsidRPr="00375127" w:rsidRDefault="00BC7D84" w:rsidP="00AE6563">
            <w:pPr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смерті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фізичної</w:t>
            </w:r>
            <w:proofErr w:type="spellEnd"/>
            <w:r w:rsidRPr="00375127">
              <w:rPr>
                <w:spacing w:val="-4"/>
              </w:rPr>
              <w:t xml:space="preserve"> особи, яка надавала </w:t>
            </w:r>
            <w:proofErr w:type="spellStart"/>
            <w:r w:rsidRPr="00375127">
              <w:rPr>
                <w:spacing w:val="-4"/>
              </w:rPr>
              <w:t>соціальні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послуги</w:t>
            </w:r>
            <w:proofErr w:type="spellEnd"/>
            <w:r w:rsidRPr="00375127">
              <w:rPr>
                <w:spacing w:val="-4"/>
              </w:rPr>
              <w:t xml:space="preserve"> з догляду на </w:t>
            </w:r>
            <w:proofErr w:type="spellStart"/>
            <w:r w:rsidRPr="00375127">
              <w:rPr>
                <w:spacing w:val="-4"/>
              </w:rPr>
              <w:t>професійній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основі</w:t>
            </w:r>
            <w:proofErr w:type="spellEnd"/>
            <w:r w:rsidRPr="00375127">
              <w:rPr>
                <w:spacing w:val="-4"/>
              </w:rPr>
              <w:t xml:space="preserve"> та </w:t>
            </w:r>
            <w:proofErr w:type="spellStart"/>
            <w:r w:rsidRPr="00375127">
              <w:rPr>
                <w:spacing w:val="-4"/>
              </w:rPr>
              <w:t>отримувала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компенсацію</w:t>
            </w:r>
            <w:proofErr w:type="spellEnd"/>
            <w:r w:rsidRPr="00375127">
              <w:rPr>
                <w:spacing w:val="-4"/>
              </w:rPr>
              <w:t>;</w:t>
            </w:r>
          </w:p>
          <w:p w:rsidR="00BC7D84" w:rsidRPr="00375127" w:rsidRDefault="00BC7D84" w:rsidP="00AE6563">
            <w:pPr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перебування</w:t>
            </w:r>
            <w:proofErr w:type="spellEnd"/>
            <w:r w:rsidRPr="00375127">
              <w:rPr>
                <w:spacing w:val="-4"/>
              </w:rPr>
              <w:t xml:space="preserve"> особи, </w:t>
            </w:r>
            <w:proofErr w:type="spellStart"/>
            <w:r w:rsidRPr="00375127">
              <w:rPr>
                <w:spacing w:val="-4"/>
              </w:rPr>
              <w:t>якій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надаються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послуги</w:t>
            </w:r>
            <w:proofErr w:type="spellEnd"/>
            <w:r w:rsidRPr="00375127">
              <w:rPr>
                <w:spacing w:val="-4"/>
              </w:rPr>
              <w:t xml:space="preserve"> з догляду на </w:t>
            </w:r>
            <w:proofErr w:type="spellStart"/>
            <w:r w:rsidRPr="00375127">
              <w:rPr>
                <w:spacing w:val="-4"/>
              </w:rPr>
              <w:t>професійній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основі</w:t>
            </w:r>
            <w:proofErr w:type="spellEnd"/>
            <w:r w:rsidRPr="00375127">
              <w:rPr>
                <w:spacing w:val="-4"/>
              </w:rPr>
              <w:t xml:space="preserve">, на </w:t>
            </w:r>
            <w:proofErr w:type="spellStart"/>
            <w:r w:rsidRPr="00375127">
              <w:rPr>
                <w:spacing w:val="-4"/>
              </w:rPr>
              <w:t>повному</w:t>
            </w:r>
            <w:proofErr w:type="spellEnd"/>
            <w:r w:rsidRPr="00375127">
              <w:rPr>
                <w:spacing w:val="-4"/>
              </w:rPr>
              <w:t xml:space="preserve"> державному </w:t>
            </w:r>
            <w:proofErr w:type="spellStart"/>
            <w:r w:rsidRPr="00375127">
              <w:rPr>
                <w:spacing w:val="-4"/>
              </w:rPr>
              <w:t>утриманні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або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отримання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соціальних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</w:t>
            </w:r>
            <w:proofErr w:type="spellEnd"/>
            <w:r w:rsidRPr="00375127">
              <w:rPr>
                <w:spacing w:val="-4"/>
              </w:rPr>
              <w:t xml:space="preserve"> догляду </w:t>
            </w:r>
            <w:proofErr w:type="spellStart"/>
            <w:r w:rsidRPr="00375127">
              <w:rPr>
                <w:spacing w:val="-4"/>
              </w:rPr>
              <w:t>вдома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стаціонарного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gramStart"/>
            <w:r w:rsidRPr="00375127">
              <w:rPr>
                <w:spacing w:val="-4"/>
              </w:rPr>
              <w:t xml:space="preserve">догляду,  </w:t>
            </w:r>
            <w:proofErr w:type="spellStart"/>
            <w:r w:rsidRPr="00375127">
              <w:rPr>
                <w:spacing w:val="-4"/>
              </w:rPr>
              <w:t>паліативного</w:t>
            </w:r>
            <w:proofErr w:type="spellEnd"/>
            <w:proofErr w:type="gramEnd"/>
            <w:r w:rsidRPr="00375127">
              <w:rPr>
                <w:spacing w:val="-4"/>
              </w:rPr>
              <w:t xml:space="preserve"> догляду в </w:t>
            </w:r>
            <w:proofErr w:type="spellStart"/>
            <w:r w:rsidRPr="00375127">
              <w:rPr>
                <w:spacing w:val="-4"/>
              </w:rPr>
              <w:t>умовах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стаціонару</w:t>
            </w:r>
            <w:proofErr w:type="spellEnd"/>
            <w:r w:rsidRPr="00375127">
              <w:rPr>
                <w:spacing w:val="-4"/>
              </w:rPr>
              <w:t>;</w:t>
            </w:r>
          </w:p>
          <w:p w:rsidR="00BC7D84" w:rsidRPr="00375127" w:rsidRDefault="00BC7D84" w:rsidP="00AE6563">
            <w:pPr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ненадання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фізичною</w:t>
            </w:r>
            <w:proofErr w:type="spellEnd"/>
            <w:r w:rsidRPr="00375127">
              <w:rPr>
                <w:spacing w:val="-4"/>
              </w:rPr>
              <w:t xml:space="preserve"> особою, яка </w:t>
            </w:r>
            <w:proofErr w:type="spellStart"/>
            <w:r w:rsidRPr="00375127">
              <w:rPr>
                <w:spacing w:val="-4"/>
              </w:rPr>
              <w:t>надає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послуги</w:t>
            </w:r>
            <w:proofErr w:type="spellEnd"/>
            <w:r w:rsidRPr="00375127">
              <w:rPr>
                <w:spacing w:val="-4"/>
              </w:rPr>
              <w:t xml:space="preserve"> з догляду на </w:t>
            </w:r>
            <w:proofErr w:type="spellStart"/>
            <w:r w:rsidRPr="00375127">
              <w:rPr>
                <w:spacing w:val="-4"/>
              </w:rPr>
              <w:t>професійній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основі</w:t>
            </w:r>
            <w:proofErr w:type="spellEnd"/>
            <w:r w:rsidRPr="00375127">
              <w:rPr>
                <w:spacing w:val="-4"/>
              </w:rPr>
              <w:t xml:space="preserve">, </w:t>
            </w:r>
            <w:proofErr w:type="spellStart"/>
            <w:r w:rsidRPr="00375127">
              <w:rPr>
                <w:spacing w:val="-4"/>
              </w:rPr>
              <w:t>соціальних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</w:t>
            </w:r>
            <w:proofErr w:type="spellEnd"/>
            <w:r w:rsidRPr="00375127">
              <w:rPr>
                <w:spacing w:val="-4"/>
              </w:rPr>
              <w:t xml:space="preserve"> з догляду на </w:t>
            </w:r>
            <w:proofErr w:type="spellStart"/>
            <w:r w:rsidRPr="00375127">
              <w:rPr>
                <w:spacing w:val="-4"/>
              </w:rPr>
              <w:t>професійній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основі</w:t>
            </w:r>
            <w:proofErr w:type="spellEnd"/>
            <w:r w:rsidRPr="00375127">
              <w:rPr>
                <w:spacing w:val="-4"/>
              </w:rPr>
              <w:t>;</w:t>
            </w:r>
          </w:p>
          <w:p w:rsidR="00BC7D84" w:rsidRPr="00375127" w:rsidRDefault="00BC7D84" w:rsidP="00AE6563">
            <w:pPr>
              <w:jc w:val="both"/>
            </w:pPr>
            <w:proofErr w:type="spellStart"/>
            <w:r w:rsidRPr="00375127">
              <w:rPr>
                <w:spacing w:val="-4"/>
              </w:rPr>
              <w:t>неподання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gramStart"/>
            <w:r w:rsidRPr="00375127">
              <w:rPr>
                <w:spacing w:val="-4"/>
              </w:rPr>
              <w:t>в установлений</w:t>
            </w:r>
            <w:proofErr w:type="gramEnd"/>
            <w:r w:rsidRPr="00375127">
              <w:rPr>
                <w:spacing w:val="-4"/>
              </w:rPr>
              <w:t xml:space="preserve"> строк акта про </w:t>
            </w:r>
            <w:proofErr w:type="spellStart"/>
            <w:r w:rsidRPr="00375127">
              <w:rPr>
                <w:spacing w:val="-4"/>
              </w:rPr>
              <w:t>надані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соціальні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послуги</w:t>
            </w:r>
            <w:proofErr w:type="spellEnd"/>
            <w:r w:rsidRPr="00375127">
              <w:rPr>
                <w:spacing w:val="-4"/>
              </w:rPr>
              <w:t xml:space="preserve"> з догляду на </w:t>
            </w:r>
            <w:proofErr w:type="spellStart"/>
            <w:r w:rsidRPr="00375127">
              <w:rPr>
                <w:spacing w:val="-4"/>
              </w:rPr>
              <w:t>професійній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основі</w:t>
            </w:r>
            <w:proofErr w:type="spellEnd"/>
            <w:r w:rsidRPr="00375127">
              <w:rPr>
                <w:spacing w:val="-4"/>
              </w:rPr>
              <w:t>.</w:t>
            </w:r>
            <w:r w:rsidRPr="00375127">
              <w:t xml:space="preserve"> </w:t>
            </w:r>
          </w:p>
        </w:tc>
      </w:tr>
      <w:tr w:rsidR="00BC7D84" w:rsidRPr="00682FC2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819C7" w:rsidRDefault="00BC7D84" w:rsidP="00AE6563">
            <w:pPr>
              <w:snapToGrid w:val="0"/>
              <w:jc w:val="both"/>
              <w:rPr>
                <w:spacing w:val="5"/>
              </w:rPr>
            </w:pPr>
            <w:r w:rsidRPr="003819C7">
              <w:rPr>
                <w:spacing w:val="5"/>
              </w:rPr>
              <w:lastRenderedPageBreak/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84" w:rsidRPr="003819C7" w:rsidRDefault="00BC7D84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819C7">
              <w:rPr>
                <w:spacing w:val="5"/>
              </w:rPr>
              <w:t>Оскарження</w:t>
            </w:r>
            <w:proofErr w:type="spellEnd"/>
            <w:r w:rsidRPr="003819C7">
              <w:rPr>
                <w:spacing w:val="5"/>
              </w:rPr>
              <w:t xml:space="preserve"> результату </w:t>
            </w:r>
            <w:proofErr w:type="spellStart"/>
            <w:r w:rsidRPr="003819C7">
              <w:rPr>
                <w:spacing w:val="5"/>
              </w:rPr>
              <w:t>надання</w:t>
            </w:r>
            <w:proofErr w:type="spellEnd"/>
            <w:r w:rsidRPr="003819C7">
              <w:rPr>
                <w:spacing w:val="5"/>
              </w:rPr>
              <w:t xml:space="preserve"> </w:t>
            </w:r>
            <w:proofErr w:type="spellStart"/>
            <w:r w:rsidRPr="003819C7">
              <w:rPr>
                <w:spacing w:val="5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84" w:rsidRPr="003819C7" w:rsidRDefault="00BC7D84" w:rsidP="00AE6563">
            <w:pPr>
              <w:jc w:val="both"/>
              <w:rPr>
                <w:spacing w:val="-4"/>
              </w:rPr>
            </w:pPr>
            <w:proofErr w:type="spellStart"/>
            <w:r w:rsidRPr="003819C7">
              <w:rPr>
                <w:spacing w:val="-4"/>
              </w:rPr>
              <w:t>Дії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або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бездіяльністю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надавача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адміністративної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послуги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можуть</w:t>
            </w:r>
            <w:proofErr w:type="spellEnd"/>
            <w:r w:rsidRPr="003819C7">
              <w:rPr>
                <w:spacing w:val="-4"/>
              </w:rPr>
              <w:t xml:space="preserve"> бути </w:t>
            </w:r>
            <w:proofErr w:type="spellStart"/>
            <w:r w:rsidRPr="003819C7">
              <w:rPr>
                <w:spacing w:val="-4"/>
              </w:rPr>
              <w:t>оскаржені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gramStart"/>
            <w:r w:rsidRPr="003819C7">
              <w:rPr>
                <w:spacing w:val="-4"/>
              </w:rPr>
              <w:t>в порядку</w:t>
            </w:r>
            <w:proofErr w:type="gramEnd"/>
            <w:r w:rsidRPr="003819C7">
              <w:rPr>
                <w:spacing w:val="-4"/>
              </w:rPr>
              <w:t xml:space="preserve">, </w:t>
            </w:r>
            <w:proofErr w:type="spellStart"/>
            <w:r w:rsidRPr="003819C7">
              <w:rPr>
                <w:spacing w:val="-4"/>
              </w:rPr>
              <w:t>встановленому</w:t>
            </w:r>
            <w:proofErr w:type="spellEnd"/>
            <w:r w:rsidRPr="003819C7">
              <w:rPr>
                <w:spacing w:val="-4"/>
              </w:rPr>
              <w:t xml:space="preserve"> Законом </w:t>
            </w:r>
            <w:proofErr w:type="spellStart"/>
            <w:r w:rsidRPr="003819C7">
              <w:rPr>
                <w:spacing w:val="-4"/>
              </w:rPr>
              <w:t>України</w:t>
            </w:r>
            <w:proofErr w:type="spellEnd"/>
            <w:r w:rsidRPr="003819C7">
              <w:rPr>
                <w:spacing w:val="-4"/>
              </w:rPr>
              <w:t xml:space="preserve"> «Про </w:t>
            </w:r>
            <w:proofErr w:type="spellStart"/>
            <w:r w:rsidRPr="003819C7">
              <w:rPr>
                <w:spacing w:val="-4"/>
              </w:rPr>
              <w:t>адміністративну</w:t>
            </w:r>
            <w:proofErr w:type="spellEnd"/>
            <w:r w:rsidRPr="003819C7">
              <w:rPr>
                <w:spacing w:val="-4"/>
              </w:rPr>
              <w:t xml:space="preserve"> процедуру»:</w:t>
            </w:r>
          </w:p>
          <w:p w:rsidR="00BC7D84" w:rsidRPr="003819C7" w:rsidRDefault="00BC7D84" w:rsidP="00BC7D84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spacing w:val="-4"/>
              </w:rPr>
            </w:pPr>
            <w:r w:rsidRPr="003819C7">
              <w:rPr>
                <w:spacing w:val="-4"/>
              </w:rPr>
              <w:t xml:space="preserve">до Департаменту </w:t>
            </w:r>
            <w:proofErr w:type="spellStart"/>
            <w:r w:rsidRPr="003819C7">
              <w:rPr>
                <w:spacing w:val="-4"/>
              </w:rPr>
              <w:t>соціального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захисту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населення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Полтавської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обласної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військової</w:t>
            </w:r>
            <w:proofErr w:type="spellEnd"/>
            <w:r w:rsidRPr="003819C7">
              <w:rPr>
                <w:spacing w:val="-4"/>
              </w:rPr>
              <w:t xml:space="preserve"> </w:t>
            </w:r>
            <w:proofErr w:type="spellStart"/>
            <w:r w:rsidRPr="003819C7">
              <w:rPr>
                <w:spacing w:val="-4"/>
              </w:rPr>
              <w:t>адміністрації</w:t>
            </w:r>
            <w:proofErr w:type="spellEnd"/>
            <w:r w:rsidRPr="003819C7">
              <w:rPr>
                <w:spacing w:val="-4"/>
              </w:rPr>
              <w:t>;</w:t>
            </w:r>
          </w:p>
          <w:p w:rsidR="00BC7D84" w:rsidRPr="003819C7" w:rsidRDefault="00BC7D84" w:rsidP="00BC7D84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spacing w:val="-4"/>
              </w:rPr>
            </w:pPr>
            <w:proofErr w:type="gramStart"/>
            <w:r w:rsidRPr="003819C7">
              <w:rPr>
                <w:spacing w:val="-4"/>
              </w:rPr>
              <w:t>до суду</w:t>
            </w:r>
            <w:proofErr w:type="gramEnd"/>
          </w:p>
        </w:tc>
      </w:tr>
    </w:tbl>
    <w:p w:rsidR="00BC7D84" w:rsidRPr="00375127" w:rsidRDefault="00BC7D84" w:rsidP="00BC7D84">
      <w:pPr>
        <w:jc w:val="both"/>
      </w:pPr>
    </w:p>
    <w:p w:rsidR="00BC7D84" w:rsidRPr="00375127" w:rsidRDefault="00BC7D84" w:rsidP="00BC7D84">
      <w:pPr>
        <w:ind w:left="5103"/>
      </w:pPr>
    </w:p>
    <w:p w:rsidR="00BC7D84" w:rsidRPr="00375127" w:rsidRDefault="00BC7D84" w:rsidP="00BC7D84"/>
    <w:p w:rsidR="00C9360C" w:rsidRPr="00375127" w:rsidRDefault="00C9360C" w:rsidP="00BC7D84">
      <w:pPr>
        <w:spacing w:after="200" w:line="276" w:lineRule="auto"/>
        <w:ind w:left="5245"/>
        <w:jc w:val="center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lastRenderedPageBreak/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1C1B"/>
    <w:rsid w:val="00303C5B"/>
    <w:rsid w:val="0038384B"/>
    <w:rsid w:val="003E1781"/>
    <w:rsid w:val="00460EB3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815EFE"/>
    <w:rsid w:val="008C1409"/>
    <w:rsid w:val="009A7CC2"/>
    <w:rsid w:val="00A020C9"/>
    <w:rsid w:val="00A7138C"/>
    <w:rsid w:val="00A82992"/>
    <w:rsid w:val="00B72990"/>
    <w:rsid w:val="00BC7D84"/>
    <w:rsid w:val="00BE2304"/>
    <w:rsid w:val="00C22B4A"/>
    <w:rsid w:val="00C53A1A"/>
    <w:rsid w:val="00C67C10"/>
    <w:rsid w:val="00C9360C"/>
    <w:rsid w:val="00D36DF7"/>
    <w:rsid w:val="00DD6AE3"/>
    <w:rsid w:val="00E52468"/>
    <w:rsid w:val="00E5708D"/>
    <w:rsid w:val="00E763CA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0B08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2024-05-30T10:55:00Z</dcterms:created>
  <dcterms:modified xsi:type="dcterms:W3CDTF">2024-05-30T10:55:00Z</dcterms:modified>
</cp:coreProperties>
</file>