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D" w:rsidRPr="00A3088D" w:rsidRDefault="00A3088D" w:rsidP="00A3088D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3088D">
        <w:rPr>
          <w:rFonts w:ascii="Times New Roman" w:eastAsia="Calibri" w:hAnsi="Times New Roman" w:cs="Times New Roman"/>
          <w:sz w:val="24"/>
          <w:szCs w:val="24"/>
        </w:rPr>
        <w:t>Додаток 2 до рішення</w:t>
      </w:r>
    </w:p>
    <w:p w:rsidR="00A3088D" w:rsidRPr="00A3088D" w:rsidRDefault="00A3088D" w:rsidP="00A3088D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3088D">
        <w:rPr>
          <w:rFonts w:ascii="Times New Roman" w:eastAsia="Calibri" w:hAnsi="Times New Roman" w:cs="Times New Roman"/>
          <w:sz w:val="24"/>
          <w:szCs w:val="24"/>
        </w:rPr>
        <w:t>виконавчого комітету</w:t>
      </w:r>
    </w:p>
    <w:p w:rsidR="00A3088D" w:rsidRPr="00A3088D" w:rsidRDefault="00A3088D" w:rsidP="00A3088D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A3088D">
        <w:rPr>
          <w:rFonts w:ascii="Times New Roman" w:eastAsia="Calibri" w:hAnsi="Times New Roman" w:cs="Times New Roman"/>
          <w:sz w:val="24"/>
          <w:szCs w:val="24"/>
        </w:rPr>
        <w:t>Миргородської міської ради</w:t>
      </w:r>
    </w:p>
    <w:p w:rsidR="00A3088D" w:rsidRPr="00A3088D" w:rsidRDefault="00A3088D" w:rsidP="00A3088D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A3088D">
        <w:rPr>
          <w:rFonts w:ascii="Times New Roman" w:eastAsia="Calibri" w:hAnsi="Times New Roman" w:cs="Times New Roman"/>
          <w:sz w:val="24"/>
          <w:szCs w:val="24"/>
        </w:rPr>
        <w:t>від 15 березня 2023 року № 70</w:t>
      </w:r>
    </w:p>
    <w:tbl>
      <w:tblPr>
        <w:tblpPr w:leftFromText="180" w:rightFromText="180" w:vertAnchor="text" w:horzAnchor="margin" w:tblpX="-176" w:tblpY="329"/>
        <w:tblW w:w="10065" w:type="dxa"/>
        <w:tblLayout w:type="fixed"/>
        <w:tblLook w:val="0000" w:firstRow="0" w:lastRow="0" w:firstColumn="0" w:lastColumn="0" w:noHBand="0" w:noVBand="0"/>
      </w:tblPr>
      <w:tblGrid>
        <w:gridCol w:w="2444"/>
        <w:gridCol w:w="5403"/>
        <w:gridCol w:w="2218"/>
      </w:tblGrid>
      <w:tr w:rsidR="00A3088D" w:rsidRPr="00A3088D" w:rsidTr="002262F6">
        <w:trPr>
          <w:cantSplit/>
          <w:trHeight w:val="715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88D" w:rsidRPr="00A3088D" w:rsidRDefault="00A3088D" w:rsidP="00A30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88D" w:rsidRPr="00A3088D" w:rsidRDefault="00A3088D" w:rsidP="00A3088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A3088D" w:rsidRPr="00A3088D" w:rsidRDefault="00A3088D" w:rsidP="00A308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A3088D" w:rsidRPr="00A3088D" w:rsidTr="002262F6">
        <w:trPr>
          <w:cantSplit/>
          <w:trHeight w:val="888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8D" w:rsidRPr="00A3088D" w:rsidRDefault="00A3088D" w:rsidP="00A30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88D" w:rsidRPr="00A3088D" w:rsidRDefault="00A3088D" w:rsidP="00A3088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8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Технологічна картка</w:t>
            </w:r>
          </w:p>
          <w:p w:rsidR="00A3088D" w:rsidRPr="00A3088D" w:rsidRDefault="00A3088D" w:rsidP="00A3088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Повідомна  реєстрація галузевих (міжгалузевих) і територіальних угод, колективних договорів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88D" w:rsidRPr="00A3088D" w:rsidRDefault="00A3088D" w:rsidP="00A3088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8D" w:rsidRPr="00A3088D" w:rsidRDefault="00A3088D" w:rsidP="00A3088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0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ТК-27/1</w:t>
            </w:r>
          </w:p>
        </w:tc>
      </w:tr>
    </w:tbl>
    <w:p w:rsidR="00A3088D" w:rsidRPr="00A3088D" w:rsidRDefault="00A3088D" w:rsidP="00A3088D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947"/>
        <w:gridCol w:w="2107"/>
        <w:gridCol w:w="2101"/>
        <w:gridCol w:w="1417"/>
      </w:tblGrid>
      <w:tr w:rsidR="00A3088D" w:rsidRPr="00A3088D" w:rsidTr="002262F6">
        <w:trPr>
          <w:trHeight w:val="792"/>
        </w:trPr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Структурні підрозділи, відповідальні за етапи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Строк виконання</w:t>
            </w:r>
          </w:p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b/>
                <w:lang w:eastAsia="ru-RU"/>
              </w:rPr>
              <w:t>етапів (днів)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Приймає  супровідний лист та примірник угоди (договору) разом із додатками у  вигляді паперового документа з прошитими і пронумерованими сторінками або у вигляді оригіналу електронного документа з  пов’язаними з ним кваліфікованими  електронними підписами, або у вигляді електронної копії оригіналу паперового документа (фотокопії),засвідченої кваліфікованою електронною печаткою. 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Адміністратор відділу «Центр надання адміністративних послуг»</w:t>
            </w:r>
          </w:p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Відділ «Центр надання адміністративних послуг»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справи про надання адміністративної послуги, перевірка достовірності наведеної в супровідному листі інформації. 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Адміністратор відділу «Центр надання адміністративних послуг»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Відділ «Центр надання адміністративних послуг»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 сформованої справи про надання адміністративної послуги  виконавчому комітету Миргородської міської ради для ознайомлення та проставляння резолюції на супровідному листі щодо здійснення повідомної реєстрації колективного договору, змін і доповнень  до нього. 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Адміністратор відділу «Центр надання адміністративних послуг»  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Виконавчий комітет Миргородської міської ради,</w:t>
            </w:r>
          </w:p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 відділ моніторингу місцевих податків та з питань зайнятості міської ради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2 дні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Реєструє  передані документи у реєстрі  галузевих (міжгалузевих), територіальних угод, колективних договорів, змін і доповнень до них.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Спеціаліст відділу моніторингу місцевих податків та з питань зайнятості міської ради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Відділ моніторингу місцевих податків та з питань зайнятості міської ради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A3088D" w:rsidRPr="00A3088D" w:rsidTr="002262F6">
        <w:trPr>
          <w:trHeight w:val="4399"/>
        </w:trPr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Підготовка  повідомлення суб’єкту звернення про проведення повідомної реєстрації колективного договору, змін і доповнень до нього  та рекомендацій щодо приведення договору (угоди) у відповідність з вимогами </w:t>
            </w:r>
            <w:proofErr w:type="spellStart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законо-давства</w:t>
            </w:r>
            <w:proofErr w:type="spellEnd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 ( у разі їх наявності);  внесення відповідного запису до реєстру галузевих (міжгалузевих) і </w:t>
            </w:r>
            <w:proofErr w:type="spellStart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тери-торіальних</w:t>
            </w:r>
            <w:proofErr w:type="spellEnd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 угод, колективних </w:t>
            </w:r>
            <w:proofErr w:type="spellStart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дого</w:t>
            </w:r>
            <w:proofErr w:type="spellEnd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-ворів, змін і доповнень до них; оприлюднення на офіційному веб-сайті міської ради та щомісяця  оновлення реєстру галузевих (міжгалузевих) і територіальних угод, колективних договорів , змін і доповнень до них, їх текст.</w:t>
            </w:r>
          </w:p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Спеціаліст відділу моніторингу місцевих податків та з питань зайнятості міської ради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Відділ моніторингу місцевих податків та з питань зайнятості міської ради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6 днів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 повідомлення суб’єкту звернення про реєстрацію </w:t>
            </w:r>
            <w:proofErr w:type="spellStart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колек</w:t>
            </w:r>
            <w:proofErr w:type="spellEnd"/>
            <w:r w:rsidRPr="00A3088D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proofErr w:type="spellEnd"/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договору, змін і доповнень до нього та рекомендацій щодо приведення угоди (договору) у відповідність з вимогами законодавства (у разі їх наявності) до відділу Центру надання адміністративних послуг у вигляді оригіналу документа.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Спеціаліст відділу моніторингу місцевих податків та з питань зайнятості міської ради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Адміністратор відділу «Центр надання адміністративних послуг»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2 дні</w:t>
            </w:r>
          </w:p>
        </w:tc>
      </w:tr>
      <w:tr w:rsidR="00A3088D" w:rsidRPr="00A3088D" w:rsidTr="002262F6">
        <w:trPr>
          <w:trHeight w:val="1397"/>
        </w:trPr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r w:rsidRPr="00A308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заявнику результату надання адміністративної послуги</w:t>
            </w:r>
            <w:r w:rsidRPr="00A3088D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Адміністратор відділу «Центр надання адміністративних послуг»</w:t>
            </w:r>
          </w:p>
        </w:tc>
        <w:tc>
          <w:tcPr>
            <w:tcW w:w="2101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Адміністратор відділу «Центр надання адміністративних послуг»</w:t>
            </w: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Загальна кількість днів надання послуг.</w:t>
            </w:r>
          </w:p>
        </w:tc>
        <w:tc>
          <w:tcPr>
            <w:tcW w:w="4208" w:type="dxa"/>
            <w:gridSpan w:val="2"/>
            <w:vMerge w:val="restart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14 днів</w:t>
            </w:r>
          </w:p>
        </w:tc>
      </w:tr>
      <w:tr w:rsidR="00A3088D" w:rsidRPr="00A3088D" w:rsidTr="002262F6">
        <w:tc>
          <w:tcPr>
            <w:tcW w:w="493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4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Загальна кількість днів  перед-бачена законодавством.</w:t>
            </w:r>
          </w:p>
        </w:tc>
        <w:tc>
          <w:tcPr>
            <w:tcW w:w="4208" w:type="dxa"/>
            <w:gridSpan w:val="2"/>
            <w:vMerge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088D" w:rsidRPr="00A3088D" w:rsidRDefault="00A3088D" w:rsidP="00A3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88D">
              <w:rPr>
                <w:rFonts w:ascii="Times New Roman" w:eastAsia="Times New Roman" w:hAnsi="Times New Roman" w:cs="Times New Roman"/>
                <w:lang w:eastAsia="ru-RU"/>
              </w:rPr>
              <w:t>14 календарних днів</w:t>
            </w:r>
          </w:p>
        </w:tc>
      </w:tr>
    </w:tbl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88D" w:rsidRPr="00A3088D" w:rsidRDefault="00A3088D" w:rsidP="00A3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Керуюча справами виконавчого комітету        </w:t>
      </w:r>
      <w:r w:rsidRPr="00A30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Антоніна НІКІТЧЕНКО</w:t>
      </w:r>
    </w:p>
    <w:p w:rsidR="00A3088D" w:rsidRPr="00A3088D" w:rsidRDefault="00A3088D" w:rsidP="00A3088D">
      <w:pPr>
        <w:rPr>
          <w:rFonts w:ascii="Times New Roman" w:eastAsia="Calibri" w:hAnsi="Times New Roman" w:cs="Times New Roman"/>
          <w:sz w:val="24"/>
          <w:szCs w:val="24"/>
        </w:rPr>
      </w:pPr>
    </w:p>
    <w:p w:rsidR="00A3088D" w:rsidRPr="00A3088D" w:rsidRDefault="00A3088D" w:rsidP="00A3088D">
      <w:pPr>
        <w:rPr>
          <w:rFonts w:ascii="Times New Roman" w:eastAsia="Calibri" w:hAnsi="Times New Roman" w:cs="Times New Roman"/>
          <w:sz w:val="24"/>
          <w:szCs w:val="24"/>
        </w:rPr>
      </w:pPr>
    </w:p>
    <w:p w:rsidR="00A3088D" w:rsidRPr="00A3088D" w:rsidRDefault="00A3088D" w:rsidP="00A3088D">
      <w:pPr>
        <w:rPr>
          <w:rFonts w:ascii="Times New Roman" w:eastAsia="Calibri" w:hAnsi="Times New Roman" w:cs="Times New Roman"/>
          <w:sz w:val="24"/>
          <w:szCs w:val="24"/>
        </w:rPr>
      </w:pPr>
    </w:p>
    <w:p w:rsidR="0099392C" w:rsidRDefault="0099392C">
      <w:bookmarkStart w:id="0" w:name="_GoBack"/>
      <w:bookmarkEnd w:id="0"/>
    </w:p>
    <w:sectPr w:rsidR="0099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D"/>
    <w:rsid w:val="0099392C"/>
    <w:rsid w:val="00A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2023-03-27T06:56:00Z</dcterms:created>
  <dcterms:modified xsi:type="dcterms:W3CDTF">2023-03-27T06:57:00Z</dcterms:modified>
</cp:coreProperties>
</file>