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2C49" w:rsidRPr="004F2897" w:rsidRDefault="00112C49" w:rsidP="00112C49">
      <w:pPr>
        <w:spacing w:after="0" w:line="240" w:lineRule="auto"/>
        <w:jc w:val="center"/>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ТИПОВА ТЕХНОЛОГІЧНА КАРТКА</w:t>
      </w:r>
    </w:p>
    <w:p w:rsidR="00112C49" w:rsidRPr="004F2897" w:rsidRDefault="00112C49" w:rsidP="00112C49">
      <w:pPr>
        <w:spacing w:after="0" w:line="240" w:lineRule="auto"/>
        <w:jc w:val="center"/>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адміністративної послуги з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112C49" w:rsidRPr="004F2897" w:rsidRDefault="00112C49" w:rsidP="00112C49">
      <w:pPr>
        <w:spacing w:after="0" w:line="240" w:lineRule="auto"/>
        <w:jc w:val="center"/>
        <w:rPr>
          <w:rFonts w:ascii="Times New Roman" w:eastAsia="Times New Roman" w:hAnsi="Times New Roman" w:cs="Times New Roman"/>
          <w:lang w:eastAsia="ru-RU"/>
        </w:rPr>
      </w:pPr>
    </w:p>
    <w:tbl>
      <w:tblPr>
        <w:tblW w:w="9773" w:type="dxa"/>
        <w:shd w:val="clear" w:color="auto" w:fill="F1F1F1"/>
        <w:tblCellMar>
          <w:left w:w="0" w:type="dxa"/>
          <w:right w:w="0" w:type="dxa"/>
        </w:tblCellMar>
        <w:tblLook w:val="04A0" w:firstRow="1" w:lastRow="0" w:firstColumn="1" w:lastColumn="0" w:noHBand="0" w:noVBand="1"/>
      </w:tblPr>
      <w:tblGrid>
        <w:gridCol w:w="577"/>
        <w:gridCol w:w="4222"/>
        <w:gridCol w:w="2406"/>
        <w:gridCol w:w="632"/>
        <w:gridCol w:w="10"/>
        <w:gridCol w:w="1926"/>
      </w:tblGrid>
      <w:tr w:rsidR="00112C49" w:rsidRPr="004F2897" w:rsidTr="00B24FDE">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jc w:val="center"/>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w:t>
            </w:r>
          </w:p>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з/п</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jc w:val="center"/>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Етапи послуги</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jc w:val="center"/>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Відповідальна посадова особа</w:t>
            </w:r>
          </w:p>
          <w:p w:rsidR="00112C49" w:rsidRPr="004F2897" w:rsidRDefault="00112C49" w:rsidP="00B24FDE">
            <w:pPr>
              <w:spacing w:after="0" w:line="240" w:lineRule="auto"/>
              <w:jc w:val="center"/>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jc w:val="center"/>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Дія</w:t>
            </w:r>
          </w:p>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(В, У, П, З)</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jc w:val="center"/>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Термін виконання</w:t>
            </w:r>
          </w:p>
          <w:p w:rsidR="00112C49" w:rsidRPr="004F2897" w:rsidRDefault="00112C49" w:rsidP="00B24FDE">
            <w:pPr>
              <w:spacing w:after="0" w:line="240" w:lineRule="auto"/>
              <w:jc w:val="center"/>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(днів)</w:t>
            </w:r>
          </w:p>
        </w:tc>
      </w:tr>
      <w:tr w:rsidR="00112C49" w:rsidRPr="004F2897" w:rsidTr="00B24FDE">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1.</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Прийом пакета документів суб’єкта звернення: заяви про внесення відомостей (змін до них) до Державного земельного кадастру, 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rPr>
                <w:lang w:eastAsia="uk-UA"/>
              </w:rPr>
            </w:pPr>
            <w:r w:rsidRPr="004F2897">
              <w:rPr>
                <w:rFonts w:ascii="Times New Roman" w:hAnsi="Times New Roman"/>
                <w:lang w:val="uk-UA" w:eastAsia="uk-UA"/>
              </w:rPr>
              <w:t>Адміністратор центру надання адміністративних послуг виконавчого комітету Миргородської міської ради</w:t>
            </w:r>
          </w:p>
          <w:p w:rsidR="00112C49" w:rsidRPr="004F2897" w:rsidRDefault="00112C49" w:rsidP="00B24FDE">
            <w:pPr>
              <w:spacing w:after="0" w:line="240" w:lineRule="auto"/>
              <w:rPr>
                <w:rFonts w:ascii="Times New Roman" w:eastAsia="Times New Roman" w:hAnsi="Times New Roman" w:cs="Times New Roman"/>
                <w:lang w:eastAsia="ru-RU"/>
              </w:rPr>
            </w:pP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 xml:space="preserve">Протягом одного робочого дня (заява реєструється в день її надходження </w:t>
            </w:r>
            <w:proofErr w:type="gramStart"/>
            <w:r w:rsidRPr="004F2897">
              <w:rPr>
                <w:rFonts w:ascii="Times New Roman" w:eastAsia="Times New Roman" w:hAnsi="Times New Roman" w:cs="Times New Roman"/>
                <w:lang w:eastAsia="ru-RU"/>
              </w:rPr>
              <w:t>в порядку</w:t>
            </w:r>
            <w:proofErr w:type="gramEnd"/>
            <w:r w:rsidRPr="004F2897">
              <w:rPr>
                <w:rFonts w:ascii="Times New Roman" w:eastAsia="Times New Roman" w:hAnsi="Times New Roman" w:cs="Times New Roman"/>
                <w:lang w:eastAsia="ru-RU"/>
              </w:rPr>
              <w:t xml:space="preserve"> черговості)</w:t>
            </w:r>
          </w:p>
        </w:tc>
      </w:tr>
      <w:tr w:rsidR="00112C49" w:rsidRPr="004F2897" w:rsidTr="00B24FDE">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2.</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Передача пакета документів з заявою відповідному структурному підрозділу територіального органу Держгеокадастру</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rPr>
                <w:lang w:eastAsia="uk-UA"/>
              </w:rPr>
            </w:pPr>
            <w:r w:rsidRPr="004F2897">
              <w:rPr>
                <w:rFonts w:ascii="Times New Roman" w:hAnsi="Times New Roman"/>
                <w:lang w:val="uk-UA" w:eastAsia="uk-UA"/>
              </w:rPr>
              <w:t>Адміністратор центру надання адміністративних послуг виконавчого комітету Миргородської міської ради</w:t>
            </w:r>
          </w:p>
          <w:p w:rsidR="00112C49" w:rsidRPr="004F2897" w:rsidRDefault="00112C49" w:rsidP="00B24FDE">
            <w:pPr>
              <w:spacing w:after="0" w:line="240" w:lineRule="auto"/>
              <w:rPr>
                <w:rFonts w:ascii="Times New Roman" w:eastAsia="Times New Roman" w:hAnsi="Times New Roman" w:cs="Times New Roman"/>
                <w:lang w:eastAsia="ru-RU"/>
              </w:rPr>
            </w:pP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В день реєстрації заяви</w:t>
            </w:r>
          </w:p>
        </w:tc>
      </w:tr>
      <w:tr w:rsidR="00112C49" w:rsidRPr="004F2897" w:rsidTr="00B24FDE">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3.</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Прийом пакета документів, 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 xml:space="preserve">Спеціаліст </w:t>
            </w:r>
            <w:r w:rsidRPr="004F2897">
              <w:rPr>
                <w:rFonts w:ascii="Times New Roman" w:hAnsi="Times New Roman"/>
                <w:lang w:val="uk-UA" w:eastAsia="ar-SA"/>
              </w:rPr>
              <w:t>відділу у Миргородському районі Головного управління Держгеокадастру у Полтавській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В день реєстрації заяви</w:t>
            </w:r>
          </w:p>
        </w:tc>
      </w:tr>
      <w:tr w:rsidR="00112C49" w:rsidRPr="004F2897" w:rsidTr="00B24FDE">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4.</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Перевіряє:</w:t>
            </w:r>
          </w:p>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 форму та зміст заяви;</w:t>
            </w:r>
          </w:p>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 xml:space="preserve">– повноваження особи, що звернулася </w:t>
            </w:r>
            <w:proofErr w:type="gramStart"/>
            <w:r w:rsidRPr="004F2897">
              <w:rPr>
                <w:rFonts w:ascii="Times New Roman" w:eastAsia="Times New Roman" w:hAnsi="Times New Roman" w:cs="Times New Roman"/>
                <w:lang w:eastAsia="ru-RU"/>
              </w:rPr>
              <w:t>за  адміністративною</w:t>
            </w:r>
            <w:proofErr w:type="gramEnd"/>
            <w:r w:rsidRPr="004F2897">
              <w:rPr>
                <w:rFonts w:ascii="Times New Roman" w:eastAsia="Times New Roman" w:hAnsi="Times New Roman" w:cs="Times New Roman"/>
                <w:lang w:eastAsia="ru-RU"/>
              </w:rPr>
              <w:t xml:space="preserve"> послугою;</w:t>
            </w:r>
          </w:p>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 наявність повного пакета документів, необхідних для державної реєстрації об’єкта Державного земельного кадастру;</w:t>
            </w:r>
          </w:p>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 розташування земельної ділянки на території дії повноважень Державного кадастрового реєстратора;</w:t>
            </w:r>
          </w:p>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val="uk-UA" w:eastAsia="ru-RU"/>
              </w:rPr>
            </w:pPr>
            <w:r w:rsidRPr="004F2897">
              <w:rPr>
                <w:rFonts w:ascii="Times New Roman" w:eastAsia="Times New Roman" w:hAnsi="Times New Roman" w:cs="Times New Roman"/>
                <w:lang w:eastAsia="ru-RU"/>
              </w:rPr>
              <w:t>Державний кадастровий реєстратор</w:t>
            </w:r>
            <w:r w:rsidRPr="004F2897">
              <w:rPr>
                <w:rFonts w:ascii="Times New Roman" w:eastAsia="Times New Roman" w:hAnsi="Times New Roman" w:cs="Times New Roman"/>
                <w:lang w:val="uk-UA" w:eastAsia="ru-RU"/>
              </w:rPr>
              <w:t xml:space="preserve"> </w:t>
            </w:r>
            <w:r w:rsidRPr="004F2897">
              <w:rPr>
                <w:rFonts w:ascii="Times New Roman" w:hAnsi="Times New Roman"/>
                <w:lang w:val="uk-UA" w:eastAsia="ar-SA"/>
              </w:rPr>
              <w:t>відділу у Миргородському районі Головного управління Держгеокадастру у Полтавській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112C49" w:rsidRPr="004F2897" w:rsidTr="00B24FDE">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lastRenderedPageBreak/>
              <w:t>5.</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У разі невідповідності поданих документів вимогам законодавства, формує та підписує повідомлення про відмову в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val="uk-UA" w:eastAsia="ru-RU"/>
              </w:rPr>
            </w:pPr>
            <w:r w:rsidRPr="004F2897">
              <w:rPr>
                <w:rFonts w:ascii="Times New Roman" w:eastAsia="Times New Roman" w:hAnsi="Times New Roman" w:cs="Times New Roman"/>
                <w:lang w:eastAsia="ru-RU"/>
              </w:rPr>
              <w:t>Державний кадастровий реєстратор</w:t>
            </w:r>
            <w:r w:rsidRPr="004F2897">
              <w:rPr>
                <w:rFonts w:ascii="Times New Roman" w:eastAsia="Times New Roman" w:hAnsi="Times New Roman" w:cs="Times New Roman"/>
                <w:lang w:val="uk-UA" w:eastAsia="ru-RU"/>
              </w:rPr>
              <w:t xml:space="preserve"> </w:t>
            </w:r>
            <w:r w:rsidRPr="004F2897">
              <w:rPr>
                <w:rFonts w:ascii="Times New Roman" w:hAnsi="Times New Roman"/>
                <w:lang w:val="uk-UA" w:eastAsia="ar-SA"/>
              </w:rPr>
              <w:t>відділу у Миргородському районі Головного управління Держгеокадастру у Полтавській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В</w:t>
            </w:r>
          </w:p>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З</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112C49" w:rsidRPr="004F2897" w:rsidTr="00B24FDE">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6.</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 xml:space="preserve">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w:t>
            </w:r>
            <w:proofErr w:type="gramStart"/>
            <w:r w:rsidRPr="004F2897">
              <w:rPr>
                <w:rFonts w:ascii="Times New Roman" w:eastAsia="Times New Roman" w:hAnsi="Times New Roman" w:cs="Times New Roman"/>
                <w:lang w:eastAsia="ru-RU"/>
              </w:rPr>
              <w:t>до центру</w:t>
            </w:r>
            <w:proofErr w:type="gramEnd"/>
            <w:r w:rsidRPr="004F2897">
              <w:rPr>
                <w:rFonts w:ascii="Times New Roman" w:eastAsia="Times New Roman" w:hAnsi="Times New Roman" w:cs="Times New Roman"/>
                <w:lang w:eastAsia="ru-RU"/>
              </w:rPr>
              <w:t xml:space="preserve">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val="uk-UA" w:eastAsia="ru-RU"/>
              </w:rPr>
            </w:pPr>
            <w:r w:rsidRPr="004F2897">
              <w:rPr>
                <w:rFonts w:ascii="Times New Roman" w:eastAsia="Times New Roman" w:hAnsi="Times New Roman" w:cs="Times New Roman"/>
                <w:lang w:eastAsia="ru-RU"/>
              </w:rPr>
              <w:t>Державний кадастровий реєстратор</w:t>
            </w:r>
            <w:r w:rsidRPr="004F2897">
              <w:rPr>
                <w:rFonts w:ascii="Times New Roman" w:eastAsia="Times New Roman" w:hAnsi="Times New Roman" w:cs="Times New Roman"/>
                <w:lang w:val="uk-UA" w:eastAsia="ru-RU"/>
              </w:rPr>
              <w:t xml:space="preserve"> </w:t>
            </w:r>
            <w:r w:rsidRPr="004F2897">
              <w:rPr>
                <w:rFonts w:ascii="Times New Roman" w:hAnsi="Times New Roman"/>
                <w:lang w:val="uk-UA" w:eastAsia="ar-SA"/>
              </w:rPr>
              <w:t>відділу у Миргородському районі Головного управління Держгеокадастру у Полтавській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112C49" w:rsidRPr="004F2897" w:rsidTr="00B24FDE">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7.</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 xml:space="preserve">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w:t>
            </w:r>
            <w:proofErr w:type="gramStart"/>
            <w:r w:rsidRPr="004F2897">
              <w:rPr>
                <w:rFonts w:ascii="Times New Roman" w:eastAsia="Times New Roman" w:hAnsi="Times New Roman" w:cs="Times New Roman"/>
                <w:lang w:eastAsia="ru-RU"/>
              </w:rPr>
              <w:t>до центру</w:t>
            </w:r>
            <w:proofErr w:type="gramEnd"/>
            <w:r w:rsidRPr="004F2897">
              <w:rPr>
                <w:rFonts w:ascii="Times New Roman" w:eastAsia="Times New Roman" w:hAnsi="Times New Roman" w:cs="Times New Roman"/>
                <w:lang w:eastAsia="ru-RU"/>
              </w:rPr>
              <w:t xml:space="preserve">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 xml:space="preserve">Спеціаліст </w:t>
            </w:r>
            <w:r w:rsidRPr="004F2897">
              <w:rPr>
                <w:rFonts w:ascii="Times New Roman" w:hAnsi="Times New Roman"/>
                <w:lang w:val="uk-UA" w:eastAsia="ar-SA"/>
              </w:rPr>
              <w:t>відділу у Миргородському районі Головного управління Держгеокадастру у Полтавській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112C49" w:rsidRPr="004F2897" w:rsidTr="00B24FDE">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8.</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Видача замовнику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rPr>
                <w:lang w:eastAsia="uk-UA"/>
              </w:rPr>
            </w:pPr>
            <w:r w:rsidRPr="004F2897">
              <w:rPr>
                <w:rFonts w:ascii="Times New Roman" w:hAnsi="Times New Roman"/>
                <w:lang w:val="uk-UA" w:eastAsia="uk-UA"/>
              </w:rPr>
              <w:t>Адміністратор центру надання адміністративних послуг виконавчого комітету Миргородської міської ради</w:t>
            </w:r>
          </w:p>
          <w:p w:rsidR="00112C49" w:rsidRPr="004F2897" w:rsidRDefault="00112C49" w:rsidP="00B24FDE">
            <w:pPr>
              <w:spacing w:after="0" w:line="240" w:lineRule="auto"/>
              <w:rPr>
                <w:rFonts w:ascii="Times New Roman" w:eastAsia="Times New Roman" w:hAnsi="Times New Roman" w:cs="Times New Roman"/>
                <w:lang w:eastAsia="ru-RU"/>
              </w:rPr>
            </w:pP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112C49" w:rsidRPr="004F2897" w:rsidTr="00B24FDE">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9.</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У разі прийняття заяви, вносить до Державного земельного кадастру такі дані:</w:t>
            </w:r>
          </w:p>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реєстраційний номер заяви;</w:t>
            </w:r>
          </w:p>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дата реєстрації заяви;</w:t>
            </w:r>
          </w:p>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lastRenderedPageBreak/>
              <w:t>відомості про особу, яка звернулася із заявою;</w:t>
            </w:r>
          </w:p>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відомості про Державного кадастрового реєстратора, який прийняв заяву.</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val="uk-UA" w:eastAsia="ru-RU"/>
              </w:rPr>
            </w:pPr>
            <w:r w:rsidRPr="004F2897">
              <w:rPr>
                <w:rFonts w:ascii="Times New Roman" w:eastAsia="Times New Roman" w:hAnsi="Times New Roman" w:cs="Times New Roman"/>
                <w:lang w:eastAsia="ru-RU"/>
              </w:rPr>
              <w:lastRenderedPageBreak/>
              <w:t>Державний кадастровий реєстратор</w:t>
            </w:r>
            <w:r w:rsidRPr="004F2897">
              <w:rPr>
                <w:rFonts w:ascii="Times New Roman" w:eastAsia="Times New Roman" w:hAnsi="Times New Roman" w:cs="Times New Roman"/>
                <w:lang w:val="uk-UA" w:eastAsia="ru-RU"/>
              </w:rPr>
              <w:t xml:space="preserve"> </w:t>
            </w:r>
            <w:r w:rsidRPr="004F2897">
              <w:rPr>
                <w:rFonts w:ascii="Times New Roman" w:hAnsi="Times New Roman"/>
                <w:lang w:val="uk-UA" w:eastAsia="ar-SA"/>
              </w:rPr>
              <w:t xml:space="preserve">відділу у Миргородському районі Головного управління </w:t>
            </w:r>
            <w:r w:rsidRPr="004F2897">
              <w:rPr>
                <w:rFonts w:ascii="Times New Roman" w:hAnsi="Times New Roman"/>
                <w:lang w:val="uk-UA" w:eastAsia="ar-SA"/>
              </w:rPr>
              <w:lastRenderedPageBreak/>
              <w:t>Держгеокадастру у Полтавській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lastRenderedPageBreak/>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Pr="004F2897">
              <w:rPr>
                <w:rFonts w:ascii="Times New Roman" w:eastAsia="Times New Roman" w:hAnsi="Times New Roman" w:cs="Times New Roman"/>
                <w:lang w:eastAsia="ru-RU"/>
              </w:rPr>
              <w:lastRenderedPageBreak/>
              <w:t>структурному підрозділі територіального органу Держгеокадастру</w:t>
            </w:r>
          </w:p>
        </w:tc>
      </w:tr>
      <w:tr w:rsidR="00112C49" w:rsidRPr="004F2897" w:rsidTr="00B24FDE">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lastRenderedPageBreak/>
              <w:t>10.</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ind w:firstLine="273"/>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У разі прийняття рішення про внесення відомостей про обмеження у використанні земель, встановлені законами та прийнятими відповідно до них нормативно-правовими актами виконує:</w:t>
            </w:r>
          </w:p>
          <w:p w:rsidR="00112C49" w:rsidRPr="004F2897" w:rsidRDefault="00112C49" w:rsidP="00B24FDE">
            <w:pPr>
              <w:spacing w:after="0" w:line="240" w:lineRule="auto"/>
              <w:ind w:firstLine="273"/>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112C49" w:rsidRPr="004F2897" w:rsidRDefault="00112C49" w:rsidP="00B24FDE">
            <w:pPr>
              <w:spacing w:after="0" w:line="240" w:lineRule="auto"/>
              <w:ind w:firstLine="273"/>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 xml:space="preserve">внесення за допомогою програмного забезпечення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w:t>
            </w:r>
            <w:proofErr w:type="gramStart"/>
            <w:r w:rsidRPr="004F2897">
              <w:rPr>
                <w:rFonts w:ascii="Times New Roman" w:eastAsia="Times New Roman" w:hAnsi="Times New Roman" w:cs="Times New Roman"/>
                <w:lang w:eastAsia="ru-RU"/>
              </w:rPr>
              <w:t>актами ;</w:t>
            </w:r>
            <w:proofErr w:type="gramEnd"/>
          </w:p>
          <w:p w:rsidR="00112C49" w:rsidRPr="004F2897" w:rsidRDefault="00112C49" w:rsidP="00B24FDE">
            <w:pPr>
              <w:spacing w:after="0" w:line="240" w:lineRule="auto"/>
              <w:ind w:firstLine="273"/>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112C49" w:rsidRPr="004F2897" w:rsidRDefault="00112C49" w:rsidP="00B24FDE">
            <w:pPr>
              <w:spacing w:after="0" w:line="240" w:lineRule="auto"/>
              <w:ind w:firstLine="273"/>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проставлення на титульному аркуші документації із землеустрою та оцінки земель, матеріалах документації із землеустрою та оцінки земель, що містять графічне зображення меж об’єкта Державного земельного кадастру, аркушах відомостей про координати поворотних точок їх меж, частин, обмежень, угідь у паперовій або електронній формі позначки про проведення перевірки електронного документа;</w:t>
            </w:r>
          </w:p>
          <w:p w:rsidR="00112C49" w:rsidRPr="004F2897" w:rsidRDefault="00112C49" w:rsidP="00B24FDE">
            <w:pPr>
              <w:spacing w:after="0" w:line="240" w:lineRule="auto"/>
              <w:ind w:firstLine="273"/>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112C49" w:rsidRPr="004F2897" w:rsidRDefault="00112C49" w:rsidP="00B24FDE">
            <w:pPr>
              <w:spacing w:after="0" w:line="240" w:lineRule="auto"/>
              <w:ind w:firstLine="273"/>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оприлюднення інформації про внесення відомостей та відповідних відомостей про обмеження у використанні земель, встановлені законами та прийнятими відповідно до них нормативно-правовими актами згідно з вимогами Порядку ведення Державного земельного кадастру;</w:t>
            </w:r>
          </w:p>
          <w:p w:rsidR="00112C49" w:rsidRPr="004F2897" w:rsidRDefault="00112C49" w:rsidP="00B24FDE">
            <w:pPr>
              <w:spacing w:after="0" w:line="240" w:lineRule="auto"/>
              <w:ind w:firstLine="273"/>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формування витягу з Державного земельного кадастру про обмеження у використанні земель;</w:t>
            </w:r>
          </w:p>
          <w:p w:rsidR="00112C49" w:rsidRPr="004F2897" w:rsidRDefault="00112C49" w:rsidP="00B24FDE">
            <w:pPr>
              <w:spacing w:after="0" w:line="240" w:lineRule="auto"/>
              <w:ind w:firstLine="273"/>
              <w:rPr>
                <w:rFonts w:ascii="Times New Roman" w:eastAsia="Times New Roman" w:hAnsi="Times New Roman" w:cs="Times New Roman"/>
                <w:lang w:eastAsia="ru-RU"/>
              </w:rPr>
            </w:pPr>
            <w:r w:rsidRPr="004F2897">
              <w:rPr>
                <w:rFonts w:ascii="Times New Roman" w:eastAsia="Times New Roman" w:hAnsi="Times New Roman" w:cs="Times New Roman"/>
                <w:lang w:eastAsia="ru-RU"/>
              </w:rPr>
              <w:lastRenderedPageBreak/>
              <w:t>повертає заявникові документацію із землеустрою та оцінки земель з проставленою позначкою про проведення перевірки електронного документа та внесення відомостей до Державного земельного кадастру.</w:t>
            </w:r>
          </w:p>
          <w:p w:rsidR="00112C49" w:rsidRPr="004F2897" w:rsidRDefault="00112C49" w:rsidP="00B24FDE">
            <w:pPr>
              <w:spacing w:after="0" w:line="240" w:lineRule="auto"/>
              <w:ind w:firstLine="273"/>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У разі прийняття рішення про надання відмови у внесенні відомостей про обмеження у використанні земель, встановлені законами та прийнятими відповідно до них нормативно-правовими актами до Державного земельного кадастру виконує:</w:t>
            </w:r>
          </w:p>
          <w:p w:rsidR="00112C49" w:rsidRPr="004F2897" w:rsidRDefault="00112C49" w:rsidP="00B24FDE">
            <w:pPr>
              <w:spacing w:after="0" w:line="240" w:lineRule="auto"/>
              <w:ind w:firstLine="273"/>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формування рішення про відмову у внесенні відомостей відповідно до вимог Порядку ведення Державного земельного кадастру.</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val="uk-UA" w:eastAsia="ru-RU"/>
              </w:rPr>
            </w:pPr>
            <w:r w:rsidRPr="004F2897">
              <w:rPr>
                <w:rFonts w:ascii="Times New Roman" w:eastAsia="Times New Roman" w:hAnsi="Times New Roman" w:cs="Times New Roman"/>
                <w:lang w:eastAsia="ru-RU"/>
              </w:rPr>
              <w:lastRenderedPageBreak/>
              <w:t>Державний кадастровий реєстратор</w:t>
            </w:r>
            <w:r w:rsidRPr="004F2897">
              <w:rPr>
                <w:rFonts w:ascii="Times New Roman" w:eastAsia="Times New Roman" w:hAnsi="Times New Roman" w:cs="Times New Roman"/>
                <w:lang w:val="uk-UA" w:eastAsia="ru-RU"/>
              </w:rPr>
              <w:t xml:space="preserve"> </w:t>
            </w:r>
            <w:r w:rsidRPr="004F2897">
              <w:rPr>
                <w:rFonts w:ascii="Times New Roman" w:hAnsi="Times New Roman"/>
                <w:lang w:val="uk-UA" w:eastAsia="ar-SA"/>
              </w:rPr>
              <w:t>відділу у Миргородському районі Головного управління Держгеокадастру у Полтавській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Не пізніше тринадцятого робочого днія з дня реєстрації заяви у відповідному структурному підрозділі територіального органу Держгеокадастру</w:t>
            </w:r>
          </w:p>
        </w:tc>
      </w:tr>
      <w:tr w:rsidR="00112C49" w:rsidRPr="004F2897" w:rsidTr="00B24FDE">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11.</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Підписує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та засвідчує свій підпис власною печаткою.</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val="uk-UA" w:eastAsia="ru-RU"/>
              </w:rPr>
            </w:pPr>
            <w:r w:rsidRPr="004F2897">
              <w:rPr>
                <w:rFonts w:ascii="Times New Roman" w:eastAsia="Times New Roman" w:hAnsi="Times New Roman" w:cs="Times New Roman"/>
                <w:lang w:eastAsia="ru-RU"/>
              </w:rPr>
              <w:t>Державний кадастровий реєстратор</w:t>
            </w:r>
            <w:r w:rsidRPr="004F2897">
              <w:rPr>
                <w:rFonts w:ascii="Times New Roman" w:eastAsia="Times New Roman" w:hAnsi="Times New Roman" w:cs="Times New Roman"/>
                <w:lang w:val="uk-UA" w:eastAsia="ru-RU"/>
              </w:rPr>
              <w:t xml:space="preserve"> </w:t>
            </w:r>
            <w:r w:rsidRPr="004F2897">
              <w:rPr>
                <w:rFonts w:ascii="Times New Roman" w:hAnsi="Times New Roman"/>
                <w:lang w:val="uk-UA" w:eastAsia="ar-SA"/>
              </w:rPr>
              <w:t>відділу у Миргородському районі Головного управління Держгеокадастру у Полтавській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В</w:t>
            </w:r>
          </w:p>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 </w:t>
            </w:r>
          </w:p>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З</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112C49" w:rsidRPr="004F2897" w:rsidTr="00B24FDE">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12.</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 xml:space="preserve">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w:t>
            </w:r>
            <w:proofErr w:type="gramStart"/>
            <w:r w:rsidRPr="004F2897">
              <w:rPr>
                <w:rFonts w:ascii="Times New Roman" w:eastAsia="Times New Roman" w:hAnsi="Times New Roman" w:cs="Times New Roman"/>
                <w:lang w:eastAsia="ru-RU"/>
              </w:rPr>
              <w:t>до центру</w:t>
            </w:r>
            <w:proofErr w:type="gramEnd"/>
            <w:r w:rsidRPr="004F2897">
              <w:rPr>
                <w:rFonts w:ascii="Times New Roman" w:eastAsia="Times New Roman" w:hAnsi="Times New Roman" w:cs="Times New Roman"/>
                <w:lang w:eastAsia="ru-RU"/>
              </w:rPr>
              <w:t xml:space="preserve">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val="uk-UA" w:eastAsia="ru-RU"/>
              </w:rPr>
            </w:pPr>
            <w:r w:rsidRPr="004F2897">
              <w:rPr>
                <w:rFonts w:ascii="Times New Roman" w:eastAsia="Times New Roman" w:hAnsi="Times New Roman" w:cs="Times New Roman"/>
                <w:lang w:eastAsia="ru-RU"/>
              </w:rPr>
              <w:t>Державний кадастровий реєстратор</w:t>
            </w:r>
            <w:r w:rsidRPr="004F2897">
              <w:rPr>
                <w:rFonts w:ascii="Times New Roman" w:eastAsia="Times New Roman" w:hAnsi="Times New Roman" w:cs="Times New Roman"/>
                <w:lang w:val="uk-UA" w:eastAsia="ru-RU"/>
              </w:rPr>
              <w:t xml:space="preserve"> </w:t>
            </w:r>
            <w:r w:rsidRPr="004F2897">
              <w:rPr>
                <w:rFonts w:ascii="Times New Roman" w:hAnsi="Times New Roman"/>
                <w:lang w:val="uk-UA" w:eastAsia="ar-SA"/>
              </w:rPr>
              <w:t>відділу у Миргородському районі Головного управління Держгеокадастру у Полтавській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112C49" w:rsidRPr="004F2897" w:rsidTr="00B24FDE">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13.</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 xml:space="preserve">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w:t>
            </w:r>
            <w:proofErr w:type="gramStart"/>
            <w:r w:rsidRPr="004F2897">
              <w:rPr>
                <w:rFonts w:ascii="Times New Roman" w:eastAsia="Times New Roman" w:hAnsi="Times New Roman" w:cs="Times New Roman"/>
                <w:lang w:eastAsia="ru-RU"/>
              </w:rPr>
              <w:t>до центру</w:t>
            </w:r>
            <w:proofErr w:type="gramEnd"/>
            <w:r w:rsidRPr="004F2897">
              <w:rPr>
                <w:rFonts w:ascii="Times New Roman" w:eastAsia="Times New Roman" w:hAnsi="Times New Roman" w:cs="Times New Roman"/>
                <w:lang w:eastAsia="ru-RU"/>
              </w:rPr>
              <w:t xml:space="preserve">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 xml:space="preserve">Спеціаліст </w:t>
            </w:r>
            <w:r w:rsidRPr="004F2897">
              <w:rPr>
                <w:rFonts w:ascii="Times New Roman" w:hAnsi="Times New Roman"/>
                <w:lang w:val="uk-UA" w:eastAsia="ar-SA"/>
              </w:rPr>
              <w:t>відділу у Миргородському районі Головного управління Держгеокадастру у Полтавській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В</w:t>
            </w:r>
          </w:p>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 </w:t>
            </w:r>
          </w:p>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 </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112C49" w:rsidRPr="004F2897" w:rsidTr="00B24FDE">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lastRenderedPageBreak/>
              <w:t>14.</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Видача замовнику витягу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w:t>
            </w:r>
          </w:p>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Ознайомлення заявника з заявою про внесення відомостей про обмеження у використанні земель, встановлені законами та прийнятими відповідно до них нормативно-правовими актами, сформованою за допомогою програмного забезпечення Державного земельного кадастру, та передача підписан</w:t>
            </w:r>
            <w:r w:rsidRPr="004F2897">
              <w:rPr>
                <w:rFonts w:ascii="Times New Roman" w:eastAsia="Times New Roman" w:hAnsi="Times New Roman" w:cs="Times New Roman"/>
                <w:lang w:val="uk-UA" w:eastAsia="ru-RU"/>
              </w:rPr>
              <w:t>ої</w:t>
            </w:r>
            <w:r w:rsidRPr="004F2897">
              <w:rPr>
                <w:rFonts w:ascii="Times New Roman" w:eastAsia="Times New Roman" w:hAnsi="Times New Roman" w:cs="Times New Roman"/>
                <w:lang w:eastAsia="ru-RU"/>
              </w:rPr>
              <w:t xml:space="preserve"> заяв</w:t>
            </w:r>
            <w:r w:rsidRPr="004F2897">
              <w:rPr>
                <w:rFonts w:ascii="Times New Roman" w:eastAsia="Times New Roman" w:hAnsi="Times New Roman" w:cs="Times New Roman"/>
                <w:lang w:val="uk-UA" w:eastAsia="ru-RU"/>
              </w:rPr>
              <w:t>и</w:t>
            </w:r>
            <w:r w:rsidRPr="004F2897">
              <w:rPr>
                <w:rFonts w:ascii="Times New Roman" w:eastAsia="Times New Roman" w:hAnsi="Times New Roman" w:cs="Times New Roman"/>
                <w:lang w:eastAsia="ru-RU"/>
              </w:rPr>
              <w:t xml:space="preserve"> територіальному органу Держгеокадастру.</w:t>
            </w:r>
          </w:p>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 </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rPr>
                <w:lang w:eastAsia="uk-UA"/>
              </w:rPr>
            </w:pPr>
            <w:r w:rsidRPr="004F2897">
              <w:rPr>
                <w:rFonts w:ascii="Times New Roman" w:hAnsi="Times New Roman"/>
                <w:lang w:val="uk-UA" w:eastAsia="uk-UA"/>
              </w:rPr>
              <w:t>Адміністратор центру надання адміністративних послуг виконавчого комітету Миргородської міської ради</w:t>
            </w:r>
          </w:p>
          <w:p w:rsidR="00112C49" w:rsidRPr="004F2897" w:rsidRDefault="00112C49" w:rsidP="00B24FDE">
            <w:pPr>
              <w:spacing w:after="0" w:line="240" w:lineRule="auto"/>
              <w:rPr>
                <w:rFonts w:ascii="Times New Roman" w:eastAsia="Times New Roman" w:hAnsi="Times New Roman" w:cs="Times New Roman"/>
                <w:lang w:eastAsia="ru-RU"/>
              </w:rPr>
            </w:pP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В</w:t>
            </w:r>
          </w:p>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b/>
                <w:bCs/>
                <w:lang w:eastAsia="ru-RU"/>
              </w:rPr>
              <w:t> </w:t>
            </w:r>
          </w:p>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 </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40" w:lineRule="auto"/>
              <w:rPr>
                <w:rFonts w:ascii="Times New Roman" w:eastAsia="Times New Roman" w:hAnsi="Times New Roman" w:cs="Times New Roman"/>
                <w:lang w:eastAsia="ru-RU"/>
              </w:rPr>
            </w:pPr>
            <w:r w:rsidRPr="004F2897">
              <w:rPr>
                <w:rFonts w:ascii="Times New Roman" w:eastAsia="Times New Roman" w:hAnsi="Times New Roman" w:cs="Times New Roman"/>
                <w:lang w:eastAsia="ru-RU"/>
              </w:rPr>
              <w:t>В день звернення заявника після отримання витягу або рішення про відмову у внесенні відомостей</w:t>
            </w:r>
          </w:p>
        </w:tc>
      </w:tr>
      <w:tr w:rsidR="00112C49" w:rsidRPr="004F2897" w:rsidTr="00B24FDE">
        <w:tc>
          <w:tcPr>
            <w:tcW w:w="7959" w:type="dxa"/>
            <w:gridSpan w:val="5"/>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25" w:lineRule="atLeast"/>
              <w:rPr>
                <w:rFonts w:ascii="inherit" w:eastAsia="Times New Roman" w:hAnsi="inherit" w:cs="Times New Roman"/>
                <w:lang w:eastAsia="ru-RU"/>
              </w:rPr>
            </w:pPr>
            <w:r w:rsidRPr="004F2897">
              <w:rPr>
                <w:rFonts w:ascii="inherit" w:eastAsia="Times New Roman" w:hAnsi="inherit" w:cs="Times New Roman"/>
                <w:b/>
                <w:bCs/>
                <w:lang w:eastAsia="ru-RU"/>
              </w:rPr>
              <w:t>Загальна кількість днів надання послуги –</w:t>
            </w:r>
          </w:p>
        </w:tc>
        <w:tc>
          <w:tcPr>
            <w:tcW w:w="181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112C49" w:rsidRPr="004F2897" w:rsidRDefault="00112C49" w:rsidP="00B24FDE">
            <w:pPr>
              <w:spacing w:after="0" w:line="225" w:lineRule="atLeast"/>
              <w:rPr>
                <w:rFonts w:ascii="inherit" w:eastAsia="Times New Roman" w:hAnsi="inherit" w:cs="Times New Roman"/>
                <w:lang w:eastAsia="ru-RU"/>
              </w:rPr>
            </w:pPr>
            <w:r w:rsidRPr="004F2897">
              <w:rPr>
                <w:rFonts w:ascii="inherit" w:eastAsia="Times New Roman" w:hAnsi="inherit" w:cs="Times New Roman"/>
                <w:b/>
                <w:bCs/>
                <w:lang w:eastAsia="ru-RU"/>
              </w:rPr>
              <w:t>14 робочих днів</w:t>
            </w:r>
          </w:p>
        </w:tc>
      </w:tr>
      <w:tr w:rsidR="00112C49" w:rsidRPr="004F2897" w:rsidTr="00B24FDE">
        <w:tc>
          <w:tcPr>
            <w:tcW w:w="7959"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25" w:lineRule="atLeast"/>
              <w:rPr>
                <w:rFonts w:ascii="inherit" w:eastAsia="Times New Roman" w:hAnsi="inherit" w:cs="Times New Roman"/>
                <w:lang w:eastAsia="ru-RU"/>
              </w:rPr>
            </w:pPr>
            <w:r w:rsidRPr="004F2897">
              <w:rPr>
                <w:rFonts w:ascii="inherit" w:eastAsia="Times New Roman" w:hAnsi="inherit" w:cs="Times New Roman"/>
                <w:b/>
                <w:bCs/>
                <w:lang w:eastAsia="ru-RU"/>
              </w:rPr>
              <w:t>Загальна кількість днів надання послуги (передбачена законодавством) –</w:t>
            </w:r>
          </w:p>
        </w:tc>
        <w:tc>
          <w:tcPr>
            <w:tcW w:w="18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12C49" w:rsidRPr="004F2897" w:rsidRDefault="00112C49" w:rsidP="00B24FDE">
            <w:pPr>
              <w:spacing w:after="0" w:line="225" w:lineRule="atLeast"/>
              <w:rPr>
                <w:rFonts w:ascii="inherit" w:eastAsia="Times New Roman" w:hAnsi="inherit" w:cs="Times New Roman"/>
                <w:lang w:eastAsia="ru-RU"/>
              </w:rPr>
            </w:pPr>
            <w:r w:rsidRPr="004F2897">
              <w:rPr>
                <w:rFonts w:ascii="inherit" w:eastAsia="Times New Roman" w:hAnsi="inherit" w:cs="Times New Roman"/>
                <w:b/>
                <w:bCs/>
                <w:lang w:eastAsia="ru-RU"/>
              </w:rPr>
              <w:t>14 робочих днів</w:t>
            </w:r>
          </w:p>
        </w:tc>
      </w:tr>
    </w:tbl>
    <w:p w:rsidR="00112C49" w:rsidRDefault="00112C49">
      <w:bookmarkStart w:id="0" w:name="_GoBack"/>
      <w:bookmarkEnd w:id="0"/>
    </w:p>
    <w:sectPr w:rsidR="00112C49" w:rsidSect="00112C4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49"/>
    <w:rsid w:val="00112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3A142-6720-41C7-9DF6-940069FA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C4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6411</Words>
  <Characters>3655</Characters>
  <Application>Microsoft Office Word</Application>
  <DocSecurity>0</DocSecurity>
  <Lines>30</Lines>
  <Paragraphs>20</Paragraphs>
  <ScaleCrop>false</ScaleCrop>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1</cp:revision>
  <dcterms:created xsi:type="dcterms:W3CDTF">2020-07-30T07:01:00Z</dcterms:created>
  <dcterms:modified xsi:type="dcterms:W3CDTF">2020-07-30T07:01:00Z</dcterms:modified>
</cp:coreProperties>
</file>